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D6EED" w14:textId="4624C398"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33E419CC"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sidR="0076737C">
        <w:rPr>
          <w:sz w:val="20"/>
          <w:szCs w:val="20"/>
        </w:rPr>
        <w:instrText xml:space="preserve"> ADDIN ZOTERO_ITEM CSL_CITATION {"citationID":"aoa73wgZ","properties":{"formattedCitation":"[1]","plainCitation":"[1]","noteIndex":0},"citationItems":[{"id":44,"uris":["http://zotero.org/users/9663344/items/EAS8VYJM"],"itemData":{"id":44,"type":"article-journal","container-title":"Nature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sidR="0076737C">
        <w:rPr>
          <w:noProof/>
          <w:sz w:val="20"/>
          <w:szCs w:val="20"/>
        </w:rPr>
        <w:t>[1]</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1"/>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2"/>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76608997"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 xml:space="preserve">Doxycycline is a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{"citationID":"KmK0epzN","properties":{"formattedCitation":"[2]","plainCitation":"[2]","noteIndex":0},"citationItems":[{"id":38,"uris":["http://zotero.org/users/9663344/items/HXL7SPEL"],"itemData":{"id":38,"type":"article-journal","abstract":"Doxycycline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[2]</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{"citationID":"G2SFmjd9","properties":{"formattedCitation":"[3]","plainCitation":"[3]","noteIndex":0},"citationItems":[{"id":33,"uris":["http://zotero.org/users/9663344/items/TF22S9V5"],"itemData":{"id":33,"type":"article-journal","abstract":"This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[3]</w:t>
      </w:r>
      <w:r w:rsidRPr="003F21B2">
        <w:rPr>
          <w:rFonts w:ascii="Times New Roman" w:hAnsi="Times New Roman" w:cs="Times New Roman"/>
        </w:rPr>
        <w:fldChar w:fldCharType="end"/>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{"citationID":"rT0AiTdf","properties":{"formattedCitation":"[4]","plainCitation":"[4]","noteIndex":0},"citationItems":[{"id":164,"uris":["http://zotero.org/users/9663344/items/QS5XKHBB"],"itemData":{"id":164,"type":"article-journal","abstract":"This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{"citationID":"C99vQSHW","properties":{"formattedCitation":"[5]","plainCitation":"[5]","noteIndex":0},"citationItems":[{"id":21,"uris":["http://zotero.org/users/9663344/items/GT4FTAFE"],"itemData":{"id":21,"type":"book","call-number":"NBK597440","collection-title":"New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[5]</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{"citationID":"xByoByxt","properties":{"formattedCitation":"[3]","plainCitation":"[3]","noteIndex":0},"citationItems":[{"id":33,"uris":["http://zotero.org/users/9663344/items/TF22S9V5"],"itemData":{"id":33,"type":"article-journal","abstract":"This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[3]</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5C23ECBB"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{"citationID":"603WbVSf","properties":{"formattedCitation":"[6]","plainCitation":"[6]","noteIndex":0},"citationItems":[{"id":23,"uris":["http://zotero.org/users/9663344/items/8RIMPTL6"],"itemData":{"id":23,"type":"article-journal","abstract":"BACKGROUND: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{"citationID":"O4EfEO8J","properties":{"formattedCitation":"[6]","plainCitation":"[6]","noteIndex":0},"citationItems":[{"id":23,"uris":["http://zotero.org/users/9663344/items/8RIMPTL6"],"itemData":{"id":23,"type":"article-journal","abstract":"BACKGROUND: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{"citationID":"zoPRMg6O","properties":{"formattedCitation":"[7], [8]","plainCitation":"[7], [8]","noteIndex":0},"citationItems":[{"id":24,"uris":["http://zotero.org/users/9663344/items/6698QW4S"],"itemData":{"id":24,"type":"article-journal","abstract":"Current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[7], [8]</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4D82D18B"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{"citationID":"BYTBWfPr","properties":{"formattedCitation":"[9]","plainCitation":"[9]","noteIndex":0},"citationItems":[{"id":1,"uris":["http://zotero.org/users/9663344/items/LZEHXT68"],"itemData":{"id":1,"type":"article-journal","abstract":"Introduction.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2EEA4A0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{"citationID":"JVyazGrS","properties":{"formattedCitation":"[10]","plainCitation":"[10]","noteIndex":0},"citationItems":[{"id":136,"uris":["http://zotero.org/users/9663344/items/YB9ZEKTJ"],"itemData":{"id":136,"type":"article-journal","abstract":"INTRODUCTION: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3"/>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01BD388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{"citationID":"ackW2jcN","properties":{"formattedCitation":"[10]","plainCitation":"[10]","noteIndex":0},"citationItems":[{"id":136,"uris":["http://zotero.org/users/9663344/items/YB9ZEKTJ"],"itemData":{"id":136,"type":"article-journal","abstract":"INTRODUCTION: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4"/>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2DD1B0F8"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{"citationID":"ZHeGP0nG","properties":{"formattedCitation":"[11],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3BC82A0D"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{"citationID":"6jNQ5DAl","properties":{"formattedCitation":"[13],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7EC4A068"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{"citationID":"evN1JJEj","properties":{"formattedCitation":"[9]","plainCitation":"[9]","noteIndex":0},"citationItems":[{"id":1,"uris":["http://zotero.org/users/9663344/items/LZEHXT68"],"itemData":{"id":1,"type":"article-journal","abstract":"Introduction.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284D9614"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OzKF6is","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186BEFF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lKxDIwA","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45FA646"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Ssj5TXgj","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386434B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rUhPH7hB","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5F67F42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87CuXlwP","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676EB3A7"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{"citationID":"ZxqgSyAB","properties":{"formattedCitation":"[11],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2CF5AE8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{"citationID":"3Ea2Tto4","properties":{"formattedCitation":"[13],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000000"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000000"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0"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0"/>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6A70E310"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1" w:name="OLE_LINK1"/>
      <w:r w:rsidR="00794004" w:rsidRPr="00794004">
        <w:rPr>
          <w:rFonts w:ascii="Times New Roman" w:hAnsi="Times New Roman"/>
          <w:color w:val="141413"/>
          <w:sz w:val="20"/>
          <w:szCs w:val="20"/>
        </w:rPr>
        <w:t>assuming all males not having sex with females are MSM</w:t>
      </w:r>
      <w:bookmarkEnd w:id="1"/>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p>
    <w:p w14:paraId="67CD19B2" w14:textId="42415B27" w:rsidR="002A09D3" w:rsidRPr="006B42CB" w:rsidRDefault="00983FF6" w:rsidP="002A09D3">
      <w:pPr>
        <w:spacing w:line="276" w:lineRule="auto"/>
        <w:jc w:val="both"/>
        <w:rPr>
          <w:rFonts w:ascii="Times New Roman" w:hAnsi="Times New Roman" w:cs="Times New Roman"/>
          <w:sz w:val="20"/>
          <w:szCs w:val="20"/>
          <w:lang w:val="en-US"/>
        </w:rPr>
      </w:pPr>
      <w:r w:rsidRPr="002A09D3">
        <w:rPr>
          <w:rFonts w:ascii="Times New Roman" w:hAnsi="Times New Roman" w:cs="Times New Roman"/>
          <w:sz w:val="20"/>
          <w:szCs w:val="20"/>
          <w:lang w:val="en-US"/>
        </w:rPr>
        <w:t xml:space="preserve">Fig.  </w:t>
      </w:r>
      <w:r w:rsidR="00AE1C6E" w:rsidRPr="002A09D3">
        <w:rPr>
          <w:rFonts w:ascii="Times New Roman" w:hAnsi="Times New Roman" w:cs="Times New Roman"/>
          <w:sz w:val="20"/>
          <w:szCs w:val="20"/>
          <w:lang w:val="en-US"/>
        </w:rPr>
        <w:t>5</w:t>
      </w:r>
      <w:r w:rsidRPr="002A09D3">
        <w:rPr>
          <w:rFonts w:ascii="Times New Roman" w:hAnsi="Times New Roman" w:cs="Times New Roman"/>
          <w:sz w:val="20"/>
          <w:szCs w:val="20"/>
          <w:lang w:val="en-US"/>
        </w:rPr>
        <w:t>:</w:t>
      </w:r>
      <w:r>
        <w:rPr>
          <w:sz w:val="20"/>
          <w:szCs w:val="20"/>
          <w:lang w:val="en-US"/>
        </w:rPr>
        <w:t xml:space="preserve"> </w:t>
      </w:r>
      <w:r w:rsidR="002A09D3" w:rsidRPr="006B42CB">
        <w:rPr>
          <w:rFonts w:ascii="Times New Roman" w:hAnsi="Times New Roman" w:cs="Times New Roman"/>
          <w:sz w:val="20"/>
          <w:szCs w:val="20"/>
          <w:lang w:val="en-US"/>
        </w:rPr>
        <w:t xml:space="preserve">Model architecture of doxy-PEP for syphilis. For each doxy-PEP stratum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002A09D3" w:rsidRPr="006B42CB">
        <w:rPr>
          <w:rFonts w:ascii="Times New Roman" w:hAnsi="Times New Roman" w:cs="Times New Roman"/>
          <w:sz w:val="20"/>
          <w:szCs w:val="20"/>
          <w:lang w:val="en-US"/>
        </w:rPr>
        <w:t xml:space="preserve">, the population is subdivided into compartments representing different stages of syphilis infection. </w:t>
      </w:r>
      <w:r w:rsidR="002A09D3" w:rsidRPr="006B42CB">
        <w:rPr>
          <w:rFonts w:ascii="Times New Roman" w:hAnsi="Times New Roman" w:cs="Times New Roman"/>
          <w:sz w:val="20"/>
          <w:szCs w:val="20"/>
        </w:rPr>
        <w:t>The model distinguishes between individuals with low and high sexual activity levels</w:t>
      </w:r>
      <w:r w:rsidR="002A09D3"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rFonts w:ascii="Times New Roman" w:hAnsi="Times New Roman" w:cs="Times New Roman"/>
          <w:sz w:val="20"/>
          <w:szCs w:val="20"/>
          <w:lang w:val="en-US"/>
        </w:rPr>
        <w:t xml:space="preserve"> For syphilis transmission (refer to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individuals enter the sexually active population as uninfected</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Upon infection, driven by the time-varying force of infection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sz w:val="20"/>
          <w:szCs w:val="20"/>
        </w:rPr>
        <w:t>, they progress through an incubation phase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before advancing to the primary</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σ</m:t>
        </m:r>
      </m:oMath>
      <w:r w:rsidR="002A09D3"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2A09D3"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2A09D3"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2A09D3"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stages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The primary, secondary, and tertiary stages are symptomatic, prompting individuals to seek treatment and transition to the recovered state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μ</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2A09D3"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at a screening-dependent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in the tertiary stage face a risk of mortality, permanently exiting the model at a rate </w:t>
      </w:r>
      <m:oMath>
        <m:r>
          <w:rPr>
            <w:rFonts w:ascii="Cambria Math" w:hAnsi="Cambria Math" w:cs="Times New Roman"/>
            <w:sz w:val="20"/>
            <w:szCs w:val="20"/>
          </w:rPr>
          <m:t>ν</m:t>
        </m:r>
      </m:oMath>
      <w:r w:rsidR="002A09D3"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cs="Times New Roman"/>
            <w:sz w:val="20"/>
            <w:szCs w:val="20"/>
          </w:rPr>
          <m:t>ρ</m:t>
        </m:r>
      </m:oMath>
      <w:r w:rsidR="002A09D3" w:rsidRPr="006B42CB">
        <w:rPr>
          <w:rFonts w:ascii="Times New Roman" w:hAnsi="Times New Roman" w:cs="Times New Roman"/>
          <w:sz w:val="20"/>
          <w:szCs w:val="20"/>
        </w:rPr>
        <w:t>.</w:t>
      </w:r>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may exit the sexually active population due to aging at any stage at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2A09D3" w:rsidRPr="006B42CB">
        <w:rPr>
          <w:rFonts w:ascii="Times New Roman" w:hAnsi="Times New Roman" w:cs="Times New Roman"/>
          <w:sz w:val="20"/>
          <w:szCs w:val="20"/>
        </w:rPr>
        <w:t xml:space="preserve">. For the doxy-PEP model, </w:t>
      </w:r>
      <w:r w:rsidR="002A09D3" w:rsidRPr="006B42CB">
        <w:rPr>
          <w:rFonts w:ascii="Times New Roman" w:hAnsi="Times New Roman" w:cs="Times New Roman"/>
          <w:sz w:val="20"/>
          <w:szCs w:val="20"/>
        </w:rPr>
        <w:lastRenderedPageBreak/>
        <w:t xml:space="preserve">individuals enter the sexually active population at age 15.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2A09D3"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Individuals at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may discontinue doxy-PEP and move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 xml:space="preserve">become suboptimally adherent and transition to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2A09D3" w:rsidRPr="006B42CB">
        <w:rPr>
          <w:rFonts w:ascii="Times New Roman" w:hAnsi="Times New Roman" w:cs="Times New Roman"/>
          <w:sz w:val="20"/>
          <w:szCs w:val="20"/>
        </w:rPr>
        <w:t xml:space="preserve">; or develop intolerance and transition to stratum </w:t>
      </w:r>
      <m:oMath>
        <m:r>
          <w:rPr>
            <w:rFonts w:ascii="Cambria Math" w:hAnsi="Cambria Math" w:cs="Times New Roman"/>
            <w:sz w:val="20"/>
            <w:szCs w:val="20"/>
          </w:rPr>
          <m:t>M</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2A09D3" w:rsidRPr="006B42CB">
        <w:rPr>
          <w:rFonts w:ascii="Times New Roman" w:hAnsi="Times New Roman" w:cs="Times New Roman"/>
          <w:sz w:val="20"/>
          <w:szCs w:val="20"/>
        </w:rPr>
        <w:t xml:space="preserve">. Individuals at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may also </w:t>
      </w:r>
      <w:r w:rsidR="002A09D3" w:rsidRPr="006B42CB">
        <w:rPr>
          <w:rFonts w:ascii="Times New Roman" w:hAnsi="Times New Roman" w:cs="Times New Roman"/>
          <w:sz w:val="20"/>
          <w:szCs w:val="20"/>
          <w:lang w:val="en-US"/>
        </w:rPr>
        <w:t xml:space="preserve">discontinue doxy-PEP and return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2A09D3" w:rsidRPr="006B42CB">
        <w:rPr>
          <w:rFonts w:ascii="Times New Roman" w:hAnsi="Times New Roman" w:cs="Times New Roman"/>
          <w:sz w:val="20"/>
          <w:szCs w:val="20"/>
        </w:rPr>
        <w:t xml:space="preserve">. </w:t>
      </w:r>
      <w:r w:rsidR="002A09D3" w:rsidRPr="006B42CB">
        <w:rPr>
          <w:rFonts w:ascii="Times New Roman" w:hAnsi="Times New Roman" w:cs="Times New Roman"/>
          <w:sz w:val="20"/>
          <w:szCs w:val="20"/>
          <w:lang w:val="en-US"/>
        </w:rPr>
        <w:t>Individuals at strata</w:t>
      </w:r>
      <w:r w:rsidR="002A09D3"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2A09D3" w:rsidRPr="006B42CB">
        <w:rPr>
          <w:rFonts w:ascii="Times New Roman" w:hAnsi="Times New Roman" w:cs="Times New Roman"/>
          <w:sz w:val="20"/>
          <w:szCs w:val="20"/>
          <w:lang w:val="en-US"/>
        </w:rPr>
        <w:t xml:space="preserve"> may initiate doxy-PEP following a sexual health clinic visit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either through screening or diagnosis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DoS</m:t>
            </m:r>
          </m:sup>
        </m:sSup>
      </m:oMath>
      <w:r w:rsidR="002A09D3"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DoD</m:t>
            </m:r>
          </m:sup>
        </m:sSup>
      </m:oMath>
      <w:r w:rsidR="002A09D3"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405FB43A" w:rsidR="00611B6B" w:rsidRPr="00CC3B1B" w:rsidRDefault="00611B6B" w:rsidP="00AC6447">
      <w:pPr>
        <w:pStyle w:val="NormalWeb"/>
        <w:spacing w:line="276" w:lineRule="auto"/>
        <w:jc w:val="both"/>
        <w:rPr>
          <w:sz w:val="20"/>
          <w:szCs w:val="20"/>
        </w:rPr>
      </w:pPr>
      <w:bookmarkStart w:id="2"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4A1CBFA4" w:rsidR="00D15C99" w:rsidRPr="002B28FE"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E776171"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{"citationID":"tAjD6ZGH","properties":{"formattedCitation":"[16]","plainCitation":"[16]","noteIndex":0},"citationItems":[{"id":57,"uris":["http://zotero.org/users/9663344/items/ZTD6HKJR"],"itemData":{"id":57,"type":"article-journal","abstract":"Background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6E64A277" w:rsidR="00D15C99" w:rsidRPr="002B28FE" w:rsidRDefault="002B28FE"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3"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062F2260"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730A89B8"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{"citationID":"ONK4x5ft","properties":{"formattedCitation":"[16]","plainCitation":"[16]","noteIndex":0},"citationItems":[{"id":57,"uris":["http://zotero.org/users/9663344/items/ZTD6HKJR"],"itemData":{"id":57,"type":"article-journal","abstract":"Background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r>
              <w:rPr>
                <w:rStyle w:val="FootnoteReference"/>
                <w:sz w:val="20"/>
                <w:szCs w:val="20"/>
              </w:rPr>
              <w:footnoteReference w:id="9"/>
            </w:r>
          </w:p>
        </w:tc>
      </w:tr>
      <w:bookmarkEnd w:id="3"/>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32470611"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1BF28F8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3FF8C960"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{"citationID":"1HcHuLj7","properties":{"formattedCitation":"[17]","plainCitation":"[17]","noteIndex":0},"citationItems":[{"id":151,"uris":["http://zotero.org/users/9663344/items/MXEW8URU"],"itemData":{"id":151,"type":"article-journal","abstract":"Background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Pr>
                <w:rStyle w:val="FootnoteReference"/>
                <w:sz w:val="20"/>
                <w:szCs w:val="20"/>
              </w:rPr>
              <w:footnoteReference w:id="10"/>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76DD23FC"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393A86F7"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0623A02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{"citationID":"nBw2CNfZ","properties":{"formattedCitation":"[17]","plainCitation":"[17]","noteIndex":0},"citationItems":[{"id":151,"uris":["http://zotero.org/users/9663344/items/MXEW8URU"],"itemData":{"id":151,"type":"article-journal","abstract":"Background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sidR="00BE6FD2">
              <w:rPr>
                <w:rStyle w:val="FootnoteReference"/>
                <w:sz w:val="20"/>
                <w:szCs w:val="20"/>
              </w:rPr>
              <w:footnoteReference w:id="11"/>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763B8FFA" w:rsidR="00BE4093"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74FF20FB"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2"/>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5F924E0D"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6F00D054"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30F6B21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015392C9"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7E75DA80"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2"/>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05036320"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to calculate the total number of averted 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08675986"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w:t>
      </w:r>
      <w:proofErr w:type="spellStart"/>
      <w:r w:rsidRPr="00E764D4">
        <w:rPr>
          <w:sz w:val="20"/>
          <w:szCs w:val="20"/>
        </w:rPr>
        <w:t>at</w:t>
      </w:r>
      <w:proofErr w:type="spellEnd"/>
      <w:r w:rsidRPr="00E764D4">
        <w:rPr>
          <w:sz w:val="20"/>
          <w:szCs w:val="20"/>
        </w:rPr>
        <w:t xml:space="preserve">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Pr="00ED19FE">
        <w:rPr>
          <w:sz w:val="20"/>
          <w:szCs w:val="20"/>
        </w:rPr>
        <w:t xml:space="preserve"> 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0B359EC9"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76737C">
        <w:rPr>
          <w:sz w:val="20"/>
          <w:szCs w:val="20"/>
        </w:rPr>
        <w:instrText xml:space="preserve"> ADDIN ZOTERO_ITEM CSL_CITATION {"citationID":"jvEduDl5","properties":{"formattedCitation":"[18]","plainCitation":"[18]","noteIndex":0},"citationItems":[{"id":155,"uris":["http://zotero.org/users/9663344/items/M53GFMXN"],"itemData":{"id":155,"type":"webpage","abstract":"Screening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76737C">
        <w:rPr>
          <w:noProof/>
          <w:sz w:val="20"/>
          <w:szCs w:val="20"/>
        </w:rPr>
        <w:t>[18]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proofErr w:type="spellStart"/>
            <w:r w:rsidRPr="000C7DA4">
              <w:rPr>
                <w:sz w:val="18"/>
                <w:szCs w:val="18"/>
              </w:rPr>
              <w:t>DbE</w:t>
            </w:r>
            <w:proofErr w:type="spellEnd"/>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proofErr w:type="spellStart"/>
            <w:r w:rsidRPr="000C7DA4">
              <w:rPr>
                <w:sz w:val="18"/>
                <w:szCs w:val="18"/>
              </w:rPr>
              <w:t>DoA</w:t>
            </w:r>
            <w:proofErr w:type="spellEnd"/>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proofErr w:type="spellStart"/>
            <w:r w:rsidRPr="000C7DA4">
              <w:rPr>
                <w:sz w:val="18"/>
                <w:szCs w:val="18"/>
              </w:rPr>
              <w:t>DaR</w:t>
            </w:r>
            <w:proofErr w:type="spellEnd"/>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22441135"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{"citationID":"BnsyjoCg","properties":{"formattedCitation":"[18]","plainCitation":"[18]","noteIndex":0},"citationItems":[{"id":155,"uris":["http://zotero.org/users/9663344/items/M53GFMXN"],"itemData":{"id":155,"type":"webpage","abstract":"Screening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2FA0FCC2"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{"citationID":"NigfqfLu","properties":{"formattedCitation":"[18]","plainCitation":"[18]","noteIndex":0},"citationItems":[{"id":155,"uris":["http://zotero.org/users/9663344/items/M53GFMXN"],"itemData":{"id":155,"type":"webpage","abstract":"Screening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proofErr w:type="spellStart"/>
            <w:r w:rsidRPr="003739EF">
              <w:rPr>
                <w:sz w:val="16"/>
                <w:szCs w:val="16"/>
              </w:rPr>
              <w:t>DbE</w:t>
            </w:r>
            <w:proofErr w:type="spellEnd"/>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proofErr w:type="spellStart"/>
            <w:r w:rsidRPr="003739EF">
              <w:rPr>
                <w:sz w:val="16"/>
                <w:szCs w:val="16"/>
              </w:rPr>
              <w:t>DoA</w:t>
            </w:r>
            <w:proofErr w:type="spellEnd"/>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proofErr w:type="spellStart"/>
            <w:r w:rsidRPr="003739EF">
              <w:rPr>
                <w:sz w:val="16"/>
                <w:szCs w:val="16"/>
              </w:rPr>
              <w:t>DaR</w:t>
            </w:r>
            <w:proofErr w:type="spellEnd"/>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3249C737"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{"citationID":"gXOxBRJr","properties":{"formattedCitation":"[18]","plainCitation":"[18]","noteIndex":0},"citationItems":[{"id":155,"uris":["http://zotero.org/users/9663344/items/M53GFMXN"],"itemData":{"id":155,"type":"webpage","abstract":"Screening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proofErr w:type="spellStart"/>
            <w:r w:rsidRPr="00E40D36">
              <w:rPr>
                <w:sz w:val="13"/>
                <w:szCs w:val="13"/>
              </w:rPr>
              <w:t>DbE</w:t>
            </w:r>
            <w:proofErr w:type="spellEnd"/>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proofErr w:type="spellStart"/>
            <w:r w:rsidRPr="00E40D36">
              <w:rPr>
                <w:sz w:val="13"/>
                <w:szCs w:val="13"/>
              </w:rPr>
              <w:t>DaR</w:t>
            </w:r>
            <w:proofErr w:type="spellEnd"/>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DoA(H),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DoA(H),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 xml:space="preserve">From left to right, the doxy-PEP strategies are: </w:t>
      </w:r>
      <w:proofErr w:type="spellStart"/>
      <w:r w:rsidR="00FD3992" w:rsidRPr="00657E82">
        <w:rPr>
          <w:sz w:val="20"/>
          <w:szCs w:val="20"/>
        </w:rPr>
        <w:t>DbE</w:t>
      </w:r>
      <w:proofErr w:type="spellEnd"/>
      <w:r w:rsidR="00FD3992" w:rsidRPr="00657E82">
        <w:rPr>
          <w:sz w:val="20"/>
          <w:szCs w:val="20"/>
        </w:rPr>
        <w:t xml:space="preserve">, DoD(H), DoD, DoA(H), </w:t>
      </w:r>
      <w:proofErr w:type="spellStart"/>
      <w:r w:rsidR="00FD3992" w:rsidRPr="00657E82">
        <w:rPr>
          <w:sz w:val="20"/>
          <w:szCs w:val="20"/>
        </w:rPr>
        <w:t>DoA</w:t>
      </w:r>
      <w:proofErr w:type="spellEnd"/>
      <w:r w:rsidR="00FD3992" w:rsidRPr="00657E82">
        <w:rPr>
          <w:sz w:val="20"/>
          <w:szCs w:val="20"/>
        </w:rPr>
        <w:t xml:space="preserve">, and </w:t>
      </w:r>
      <w:proofErr w:type="spellStart"/>
      <w:r w:rsidR="00FD3992" w:rsidRPr="00657E82">
        <w:rPr>
          <w:sz w:val="20"/>
          <w:szCs w:val="20"/>
        </w:rPr>
        <w:t>DaR</w:t>
      </w:r>
      <w:proofErr w:type="spellEnd"/>
      <w:r w:rsidR="00FD3992" w:rsidRPr="00657E82">
        <w:rPr>
          <w:sz w:val="20"/>
          <w:szCs w:val="20"/>
        </w:rPr>
        <w:t>.</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05213CB3"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76737C">
        <w:rPr>
          <w:sz w:val="20"/>
          <w:szCs w:val="20"/>
        </w:rPr>
        <w:instrText xml:space="preserve"> ADDIN ZOTERO_ITEM CSL_CITATION {"citationID":"bVEfAgFV","properties":{"formattedCitation":"[19]","plainCitation":"[19]","noteIndex":0},"citationItems":[{"id":152,"uris":["http://zotero.org/users/9663344/items/WHKA7ZDX"],"itemData":{"id":152,"type":"article-journal","abstract":"BACKGROUND: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76737C">
        <w:rPr>
          <w:noProof/>
          <w:sz w:val="20"/>
          <w:szCs w:val="20"/>
        </w:rPr>
        <w:t>[19]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proofErr w:type="spellStart"/>
            <w:r w:rsidRPr="0045636E">
              <w:rPr>
                <w:sz w:val="18"/>
                <w:szCs w:val="18"/>
              </w:rPr>
              <w:t>DoA</w:t>
            </w:r>
            <w:proofErr w:type="spellEnd"/>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proofErr w:type="spellStart"/>
            <w:r w:rsidRPr="0045636E">
              <w:rPr>
                <w:sz w:val="18"/>
                <w:szCs w:val="18"/>
              </w:rPr>
              <w:t>DaR</w:t>
            </w:r>
            <w:proofErr w:type="spellEnd"/>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7D5BD17"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76737C">
        <w:rPr>
          <w:sz w:val="20"/>
          <w:szCs w:val="20"/>
        </w:rPr>
        <w:instrText xml:space="preserve"> ADDIN ZOTERO_ITEM CSL_CITATION {"citationID":"yModszV4","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76737C">
        <w:rPr>
          <w:noProof/>
          <w:sz w:val="20"/>
          <w:szCs w:val="20"/>
        </w:rPr>
        <w:t>[15]</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43891CB3"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76737C">
        <w:rPr>
          <w:sz w:val="20"/>
          <w:szCs w:val="20"/>
        </w:rPr>
        <w:instrText xml:space="preserve"> ADDIN ZOTERO_ITEM CSL_CITATION {"citationID":"ZiWI2sjy","properties":{"formattedCitation":"[18]","plainCitation":"[18]","noteIndex":0},"citationItems":[{"id":155,"uris":["http://zotero.org/users/9663344/items/M53GFMXN"],"itemData":{"id":155,"type":"webpage","abstract":"Screening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76737C">
        <w:rPr>
          <w:noProof/>
          <w:sz w:val="20"/>
          <w:szCs w:val="20"/>
        </w:rPr>
        <w:t>[18]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6551301E"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76737C">
        <w:rPr>
          <w:sz w:val="20"/>
          <w:szCs w:val="20"/>
        </w:rPr>
        <w:instrText xml:space="preserve"> ADDIN ZOTERO_ITEM CSL_CITATION {"citationID":"u0iqRgGu","properties":{"formattedCitation":"[18]","plainCitation":"[18]","noteIndex":0},"citationItems":[{"id":155,"uris":["http://zotero.org/users/9663344/items/M53GFMXN"],"itemData":{"id":155,"type":"webpage","abstract":"Screening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76737C">
        <w:rPr>
          <w:noProof/>
          <w:sz w:val="20"/>
          <w:szCs w:val="20"/>
        </w:rPr>
        <w:t>[18]</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6894C1F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{"citationID":"Iz22iOZo","properties":{"formattedCitation":"[18]","plainCitation":"[18]","noteIndex":0},"citationItems":[{"id":155,"uris":["http://zotero.org/users/9663344/items/M53GFMXN"],"itemData":{"id":155,"type":"webpage","abstract":"Screening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2B425887"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{"citationID":"nGCdhC6C","properties":{"formattedCitation":"[18]","plainCitation":"[18]","noteIndex":0},"citationItems":[{"id":155,"uris":["http://zotero.org/users/9663344/items/M53GFMXN"],"itemData":{"id":155,"type":"webpage","abstract":"Screening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26"/>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01752083" w:rsidR="00841F1B" w:rsidRPr="00477A5E" w:rsidRDefault="00841F1B" w:rsidP="00841F1B">
      <w:pPr>
        <w:pStyle w:val="NormalWeb"/>
        <w:spacing w:line="276" w:lineRule="auto"/>
        <w:jc w:val="both"/>
        <w:rPr>
          <w:sz w:val="20"/>
          <w:szCs w:val="20"/>
        </w:rPr>
      </w:pPr>
      <w:bookmarkStart w:id="4" w:name="_Hlk201947511"/>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{"citationID":"Ws7cwTN5","properties":{"formattedCitation":"[18]","plainCitation":"[18]","noteIndex":0},"citationItems":[{"id":155,"uris":["http://zotero.org/users/9663344/items/M53GFMXN"],"itemData":{"id":155,"type":"webpage","abstract":"Screening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proofErr w:type="spellStart"/>
            <w:r>
              <w:rPr>
                <w:szCs w:val="20"/>
              </w:rPr>
              <w:t>DoA</w:t>
            </w:r>
            <w:proofErr w:type="spellEnd"/>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proofErr w:type="spellStart"/>
            <w:r>
              <w:rPr>
                <w:szCs w:val="20"/>
              </w:rPr>
              <w:t>DaR</w:t>
            </w:r>
            <w:proofErr w:type="spellEnd"/>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6E103305"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{"citationID":"4KPPEYeS","properties":{"formattedCitation":"[18]","plainCitation":"[18]","noteIndex":0},"citationItems":[{"id":155,"uris":["http://zotero.org/users/9663344/items/M53GFMXN"],"itemData":{"id":155,"type":"webpage","abstract":"Screening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proofErr w:type="spellStart"/>
            <w:r>
              <w:rPr>
                <w:szCs w:val="20"/>
              </w:rPr>
              <w:t>DoA</w:t>
            </w:r>
            <w:proofErr w:type="spellEnd"/>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proofErr w:type="spellStart"/>
            <w:r>
              <w:rPr>
                <w:szCs w:val="20"/>
              </w:rPr>
              <w:t>DaR</w:t>
            </w:r>
            <w:proofErr w:type="spellEnd"/>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bookmarkEnd w:id="4"/>
    </w:tbl>
    <w:p w14:paraId="09823447" w14:textId="77777777" w:rsidR="00841F1B" w:rsidRDefault="00841F1B" w:rsidP="00841F1B">
      <w:pPr>
        <w:pStyle w:val="NormalWeb"/>
        <w:spacing w:line="276" w:lineRule="auto"/>
        <w:jc w:val="both"/>
        <w:rPr>
          <w:sz w:val="20"/>
          <w:szCs w:val="20"/>
          <w:lang w:val="en-US"/>
        </w:rPr>
      </w:pPr>
    </w:p>
    <w:p w14:paraId="664431FA" w14:textId="51228EA8" w:rsidR="008C0E3A" w:rsidRPr="00477A5E" w:rsidRDefault="008C0E3A" w:rsidP="008C0E3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{"citationID":"drMIBfQU","properties":{"formattedCitation":"[18]","plainCitation":"[18]","noteIndex":0},"citationItems":[{"id":155,"uris":["http://zotero.org/users/9663344/items/M53GFMXN"],"itemData":{"id":155,"type":"webpage","abstract":"Screening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3CDA045B" w14:textId="77777777" w:rsidTr="0079009B">
        <w:tc>
          <w:tcPr>
            <w:tcW w:w="883" w:type="dxa"/>
            <w:tcBorders>
              <w:top w:val="single" w:sz="4" w:space="0" w:color="auto"/>
              <w:bottom w:val="nil"/>
            </w:tcBorders>
          </w:tcPr>
          <w:p w14:paraId="613E3D0D"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2BB917E1"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76D5EBC0"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7C21CDD"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68B5BD74" w14:textId="77777777" w:rsidTr="0079009B">
        <w:tc>
          <w:tcPr>
            <w:tcW w:w="883" w:type="dxa"/>
            <w:tcBorders>
              <w:top w:val="nil"/>
              <w:bottom w:val="single" w:sz="4" w:space="0" w:color="auto"/>
            </w:tcBorders>
          </w:tcPr>
          <w:p w14:paraId="12E5E822"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1907285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42A41A4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2C8FF85F"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2A38164D"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44BC4DE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07049CA4"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56F9E24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4B6A4EBA"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485B115B" w14:textId="77777777" w:rsidR="008C0E3A" w:rsidRDefault="008C0E3A" w:rsidP="0079009B">
            <w:pPr>
              <w:pStyle w:val="NormalWeb"/>
              <w:spacing w:line="276" w:lineRule="auto"/>
              <w:rPr>
                <w:szCs w:val="20"/>
              </w:rPr>
            </w:pPr>
            <w:r>
              <w:rPr>
                <w:szCs w:val="20"/>
              </w:rPr>
              <w:t>100.0%</w:t>
            </w:r>
          </w:p>
        </w:tc>
      </w:tr>
      <w:tr w:rsidR="008C0E3A" w14:paraId="368B3B67" w14:textId="77777777" w:rsidTr="0079009B">
        <w:tc>
          <w:tcPr>
            <w:tcW w:w="883" w:type="dxa"/>
            <w:tcBorders>
              <w:top w:val="single" w:sz="4" w:space="0" w:color="auto"/>
            </w:tcBorders>
          </w:tcPr>
          <w:p w14:paraId="1F31EC7A" w14:textId="77777777" w:rsidR="008C0E3A" w:rsidRDefault="008C0E3A"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949B5EC" w14:textId="77777777" w:rsidR="008C0E3A" w:rsidRDefault="008C0E3A" w:rsidP="0079009B">
            <w:pPr>
              <w:pStyle w:val="NormalWeb"/>
              <w:spacing w:line="276" w:lineRule="auto"/>
              <w:rPr>
                <w:szCs w:val="20"/>
              </w:rPr>
            </w:pPr>
          </w:p>
        </w:tc>
        <w:tc>
          <w:tcPr>
            <w:tcW w:w="1701" w:type="dxa"/>
            <w:tcBorders>
              <w:top w:val="single" w:sz="4" w:space="0" w:color="auto"/>
            </w:tcBorders>
          </w:tcPr>
          <w:p w14:paraId="7BD50203" w14:textId="77777777" w:rsidR="008C0E3A" w:rsidRDefault="008C0E3A" w:rsidP="0079009B">
            <w:pPr>
              <w:pStyle w:val="NormalWeb"/>
              <w:spacing w:line="276" w:lineRule="auto"/>
              <w:rPr>
                <w:szCs w:val="20"/>
              </w:rPr>
            </w:pPr>
          </w:p>
        </w:tc>
        <w:tc>
          <w:tcPr>
            <w:tcW w:w="1559" w:type="dxa"/>
            <w:tcBorders>
              <w:top w:val="single" w:sz="4" w:space="0" w:color="auto"/>
            </w:tcBorders>
          </w:tcPr>
          <w:p w14:paraId="35BB20C8" w14:textId="77777777" w:rsidR="008C0E3A" w:rsidRDefault="008C0E3A" w:rsidP="0079009B">
            <w:pPr>
              <w:pStyle w:val="NormalWeb"/>
              <w:spacing w:line="276" w:lineRule="auto"/>
              <w:rPr>
                <w:szCs w:val="20"/>
              </w:rPr>
            </w:pPr>
          </w:p>
        </w:tc>
        <w:tc>
          <w:tcPr>
            <w:tcW w:w="1276" w:type="dxa"/>
            <w:tcBorders>
              <w:top w:val="single" w:sz="4" w:space="0" w:color="auto"/>
            </w:tcBorders>
          </w:tcPr>
          <w:p w14:paraId="66E55D83" w14:textId="77777777" w:rsidR="008C0E3A" w:rsidRDefault="008C0E3A" w:rsidP="0079009B">
            <w:pPr>
              <w:pStyle w:val="NormalWeb"/>
              <w:spacing w:line="276" w:lineRule="auto"/>
              <w:rPr>
                <w:szCs w:val="20"/>
              </w:rPr>
            </w:pPr>
          </w:p>
        </w:tc>
        <w:tc>
          <w:tcPr>
            <w:tcW w:w="1559" w:type="dxa"/>
            <w:tcBorders>
              <w:top w:val="single" w:sz="4" w:space="0" w:color="auto"/>
            </w:tcBorders>
          </w:tcPr>
          <w:p w14:paraId="08416806" w14:textId="77777777" w:rsidR="008C0E3A" w:rsidRDefault="008C0E3A" w:rsidP="0079009B">
            <w:pPr>
              <w:pStyle w:val="NormalWeb"/>
              <w:spacing w:line="276" w:lineRule="auto"/>
              <w:rPr>
                <w:szCs w:val="20"/>
              </w:rPr>
            </w:pPr>
          </w:p>
        </w:tc>
        <w:tc>
          <w:tcPr>
            <w:tcW w:w="1559" w:type="dxa"/>
            <w:tcBorders>
              <w:top w:val="single" w:sz="4" w:space="0" w:color="auto"/>
            </w:tcBorders>
          </w:tcPr>
          <w:p w14:paraId="50406434" w14:textId="77777777" w:rsidR="008C0E3A" w:rsidRDefault="008C0E3A" w:rsidP="0079009B">
            <w:pPr>
              <w:pStyle w:val="NormalWeb"/>
              <w:spacing w:line="276" w:lineRule="auto"/>
              <w:rPr>
                <w:szCs w:val="20"/>
              </w:rPr>
            </w:pPr>
          </w:p>
        </w:tc>
        <w:tc>
          <w:tcPr>
            <w:tcW w:w="1276" w:type="dxa"/>
            <w:tcBorders>
              <w:top w:val="single" w:sz="4" w:space="0" w:color="auto"/>
            </w:tcBorders>
          </w:tcPr>
          <w:p w14:paraId="5150F74E" w14:textId="77777777" w:rsidR="008C0E3A" w:rsidRDefault="008C0E3A" w:rsidP="0079009B">
            <w:pPr>
              <w:pStyle w:val="NormalWeb"/>
              <w:spacing w:line="276" w:lineRule="auto"/>
              <w:rPr>
                <w:szCs w:val="20"/>
              </w:rPr>
            </w:pPr>
          </w:p>
        </w:tc>
        <w:tc>
          <w:tcPr>
            <w:tcW w:w="1276" w:type="dxa"/>
            <w:tcBorders>
              <w:top w:val="single" w:sz="4" w:space="0" w:color="auto"/>
            </w:tcBorders>
          </w:tcPr>
          <w:p w14:paraId="2A2C5210" w14:textId="77777777" w:rsidR="008C0E3A" w:rsidRDefault="008C0E3A" w:rsidP="0079009B">
            <w:pPr>
              <w:pStyle w:val="NormalWeb"/>
              <w:spacing w:line="276" w:lineRule="auto"/>
              <w:rPr>
                <w:szCs w:val="20"/>
              </w:rPr>
            </w:pPr>
          </w:p>
        </w:tc>
        <w:tc>
          <w:tcPr>
            <w:tcW w:w="1200" w:type="dxa"/>
            <w:tcBorders>
              <w:top w:val="single" w:sz="4" w:space="0" w:color="auto"/>
            </w:tcBorders>
          </w:tcPr>
          <w:p w14:paraId="01550AC8" w14:textId="77777777" w:rsidR="008C0E3A" w:rsidRDefault="008C0E3A" w:rsidP="0079009B">
            <w:pPr>
              <w:pStyle w:val="NormalWeb"/>
              <w:spacing w:line="276" w:lineRule="auto"/>
              <w:rPr>
                <w:szCs w:val="20"/>
              </w:rPr>
            </w:pPr>
          </w:p>
        </w:tc>
      </w:tr>
      <w:tr w:rsidR="008C0E3A" w14:paraId="73CB0BF6" w14:textId="77777777" w:rsidTr="0079009B">
        <w:tc>
          <w:tcPr>
            <w:tcW w:w="883" w:type="dxa"/>
          </w:tcPr>
          <w:p w14:paraId="1672A05C" w14:textId="77777777" w:rsidR="008C0E3A" w:rsidRDefault="008C0E3A" w:rsidP="0079009B">
            <w:pPr>
              <w:pStyle w:val="NormalWeb"/>
              <w:spacing w:line="276" w:lineRule="auto"/>
              <w:rPr>
                <w:szCs w:val="20"/>
              </w:rPr>
            </w:pPr>
            <w:r>
              <w:rPr>
                <w:szCs w:val="20"/>
              </w:rPr>
              <w:t>DoD(H)</w:t>
            </w:r>
          </w:p>
        </w:tc>
        <w:tc>
          <w:tcPr>
            <w:tcW w:w="1669" w:type="dxa"/>
          </w:tcPr>
          <w:p w14:paraId="467EA25E" w14:textId="77777777" w:rsidR="008C0E3A" w:rsidRDefault="008C0E3A" w:rsidP="0079009B">
            <w:pPr>
              <w:pStyle w:val="NormalWeb"/>
              <w:spacing w:line="276" w:lineRule="auto"/>
              <w:rPr>
                <w:szCs w:val="20"/>
              </w:rPr>
            </w:pPr>
          </w:p>
        </w:tc>
        <w:tc>
          <w:tcPr>
            <w:tcW w:w="1701" w:type="dxa"/>
          </w:tcPr>
          <w:p w14:paraId="0327CBCA" w14:textId="77777777" w:rsidR="008C0E3A" w:rsidRDefault="008C0E3A" w:rsidP="0079009B">
            <w:pPr>
              <w:pStyle w:val="NormalWeb"/>
              <w:spacing w:line="276" w:lineRule="auto"/>
              <w:rPr>
                <w:szCs w:val="20"/>
              </w:rPr>
            </w:pPr>
          </w:p>
        </w:tc>
        <w:tc>
          <w:tcPr>
            <w:tcW w:w="1559" w:type="dxa"/>
          </w:tcPr>
          <w:p w14:paraId="28C1BD7B" w14:textId="77777777" w:rsidR="008C0E3A" w:rsidRDefault="008C0E3A" w:rsidP="0079009B">
            <w:pPr>
              <w:pStyle w:val="NormalWeb"/>
              <w:spacing w:line="276" w:lineRule="auto"/>
              <w:rPr>
                <w:szCs w:val="20"/>
              </w:rPr>
            </w:pPr>
          </w:p>
        </w:tc>
        <w:tc>
          <w:tcPr>
            <w:tcW w:w="1276" w:type="dxa"/>
          </w:tcPr>
          <w:p w14:paraId="2B8EDAE6" w14:textId="77777777" w:rsidR="008C0E3A" w:rsidRDefault="008C0E3A" w:rsidP="0079009B">
            <w:pPr>
              <w:pStyle w:val="NormalWeb"/>
              <w:spacing w:line="276" w:lineRule="auto"/>
              <w:rPr>
                <w:szCs w:val="20"/>
              </w:rPr>
            </w:pPr>
          </w:p>
        </w:tc>
        <w:tc>
          <w:tcPr>
            <w:tcW w:w="1559" w:type="dxa"/>
          </w:tcPr>
          <w:p w14:paraId="2270716A" w14:textId="77777777" w:rsidR="008C0E3A" w:rsidRDefault="008C0E3A" w:rsidP="0079009B">
            <w:pPr>
              <w:pStyle w:val="NormalWeb"/>
              <w:spacing w:line="276" w:lineRule="auto"/>
              <w:rPr>
                <w:szCs w:val="20"/>
              </w:rPr>
            </w:pPr>
          </w:p>
        </w:tc>
        <w:tc>
          <w:tcPr>
            <w:tcW w:w="1559" w:type="dxa"/>
          </w:tcPr>
          <w:p w14:paraId="4EBBAA67" w14:textId="77777777" w:rsidR="008C0E3A" w:rsidRDefault="008C0E3A" w:rsidP="0079009B">
            <w:pPr>
              <w:pStyle w:val="NormalWeb"/>
              <w:spacing w:line="276" w:lineRule="auto"/>
              <w:rPr>
                <w:szCs w:val="20"/>
              </w:rPr>
            </w:pPr>
          </w:p>
        </w:tc>
        <w:tc>
          <w:tcPr>
            <w:tcW w:w="1276" w:type="dxa"/>
          </w:tcPr>
          <w:p w14:paraId="1085026B" w14:textId="77777777" w:rsidR="008C0E3A" w:rsidRDefault="008C0E3A" w:rsidP="0079009B">
            <w:pPr>
              <w:pStyle w:val="NormalWeb"/>
              <w:spacing w:line="276" w:lineRule="auto"/>
              <w:rPr>
                <w:szCs w:val="20"/>
              </w:rPr>
            </w:pPr>
          </w:p>
        </w:tc>
        <w:tc>
          <w:tcPr>
            <w:tcW w:w="1276" w:type="dxa"/>
          </w:tcPr>
          <w:p w14:paraId="59BA83E8" w14:textId="77777777" w:rsidR="008C0E3A" w:rsidRDefault="008C0E3A" w:rsidP="0079009B">
            <w:pPr>
              <w:pStyle w:val="NormalWeb"/>
              <w:spacing w:line="276" w:lineRule="auto"/>
              <w:rPr>
                <w:szCs w:val="20"/>
              </w:rPr>
            </w:pPr>
          </w:p>
        </w:tc>
        <w:tc>
          <w:tcPr>
            <w:tcW w:w="1200" w:type="dxa"/>
          </w:tcPr>
          <w:p w14:paraId="63634E98" w14:textId="77777777" w:rsidR="008C0E3A" w:rsidRDefault="008C0E3A" w:rsidP="0079009B">
            <w:pPr>
              <w:pStyle w:val="NormalWeb"/>
              <w:spacing w:line="276" w:lineRule="auto"/>
              <w:rPr>
                <w:szCs w:val="20"/>
              </w:rPr>
            </w:pPr>
          </w:p>
        </w:tc>
      </w:tr>
      <w:tr w:rsidR="008C0E3A" w14:paraId="3A30ADBA" w14:textId="77777777" w:rsidTr="0079009B">
        <w:tc>
          <w:tcPr>
            <w:tcW w:w="883" w:type="dxa"/>
          </w:tcPr>
          <w:p w14:paraId="4F96C80A" w14:textId="77777777" w:rsidR="008C0E3A" w:rsidRDefault="008C0E3A" w:rsidP="0079009B">
            <w:pPr>
              <w:pStyle w:val="NormalWeb"/>
              <w:spacing w:line="276" w:lineRule="auto"/>
              <w:rPr>
                <w:szCs w:val="20"/>
              </w:rPr>
            </w:pPr>
            <w:r>
              <w:rPr>
                <w:szCs w:val="20"/>
              </w:rPr>
              <w:t>DoD</w:t>
            </w:r>
          </w:p>
        </w:tc>
        <w:tc>
          <w:tcPr>
            <w:tcW w:w="1669" w:type="dxa"/>
          </w:tcPr>
          <w:p w14:paraId="66850238" w14:textId="77777777" w:rsidR="008C0E3A" w:rsidRDefault="008C0E3A" w:rsidP="0079009B">
            <w:pPr>
              <w:pStyle w:val="NormalWeb"/>
              <w:spacing w:line="276" w:lineRule="auto"/>
              <w:rPr>
                <w:szCs w:val="20"/>
              </w:rPr>
            </w:pPr>
          </w:p>
        </w:tc>
        <w:tc>
          <w:tcPr>
            <w:tcW w:w="1701" w:type="dxa"/>
          </w:tcPr>
          <w:p w14:paraId="17B30F57" w14:textId="77777777" w:rsidR="008C0E3A" w:rsidRDefault="008C0E3A" w:rsidP="0079009B">
            <w:pPr>
              <w:pStyle w:val="NormalWeb"/>
              <w:spacing w:line="276" w:lineRule="auto"/>
              <w:rPr>
                <w:szCs w:val="20"/>
              </w:rPr>
            </w:pPr>
          </w:p>
        </w:tc>
        <w:tc>
          <w:tcPr>
            <w:tcW w:w="1559" w:type="dxa"/>
          </w:tcPr>
          <w:p w14:paraId="4B602CC9" w14:textId="77777777" w:rsidR="008C0E3A" w:rsidRDefault="008C0E3A" w:rsidP="0079009B">
            <w:pPr>
              <w:pStyle w:val="NormalWeb"/>
              <w:spacing w:line="276" w:lineRule="auto"/>
              <w:rPr>
                <w:szCs w:val="20"/>
              </w:rPr>
            </w:pPr>
          </w:p>
        </w:tc>
        <w:tc>
          <w:tcPr>
            <w:tcW w:w="1276" w:type="dxa"/>
          </w:tcPr>
          <w:p w14:paraId="43A2ECFE" w14:textId="77777777" w:rsidR="008C0E3A" w:rsidRDefault="008C0E3A" w:rsidP="0079009B">
            <w:pPr>
              <w:pStyle w:val="NormalWeb"/>
              <w:spacing w:line="276" w:lineRule="auto"/>
              <w:rPr>
                <w:szCs w:val="20"/>
              </w:rPr>
            </w:pPr>
          </w:p>
        </w:tc>
        <w:tc>
          <w:tcPr>
            <w:tcW w:w="1559" w:type="dxa"/>
          </w:tcPr>
          <w:p w14:paraId="5C6A9B2C" w14:textId="77777777" w:rsidR="008C0E3A" w:rsidRDefault="008C0E3A" w:rsidP="0079009B">
            <w:pPr>
              <w:pStyle w:val="NormalWeb"/>
              <w:spacing w:line="276" w:lineRule="auto"/>
              <w:rPr>
                <w:szCs w:val="20"/>
              </w:rPr>
            </w:pPr>
          </w:p>
        </w:tc>
        <w:tc>
          <w:tcPr>
            <w:tcW w:w="1559" w:type="dxa"/>
          </w:tcPr>
          <w:p w14:paraId="00CFCB18" w14:textId="77777777" w:rsidR="008C0E3A" w:rsidRDefault="008C0E3A" w:rsidP="0079009B">
            <w:pPr>
              <w:pStyle w:val="NormalWeb"/>
              <w:spacing w:line="276" w:lineRule="auto"/>
              <w:rPr>
                <w:szCs w:val="20"/>
              </w:rPr>
            </w:pPr>
          </w:p>
        </w:tc>
        <w:tc>
          <w:tcPr>
            <w:tcW w:w="1276" w:type="dxa"/>
          </w:tcPr>
          <w:p w14:paraId="3EAEFE9B" w14:textId="77777777" w:rsidR="008C0E3A" w:rsidRDefault="008C0E3A" w:rsidP="0079009B">
            <w:pPr>
              <w:pStyle w:val="NormalWeb"/>
              <w:spacing w:line="276" w:lineRule="auto"/>
              <w:rPr>
                <w:szCs w:val="20"/>
              </w:rPr>
            </w:pPr>
          </w:p>
        </w:tc>
        <w:tc>
          <w:tcPr>
            <w:tcW w:w="1276" w:type="dxa"/>
          </w:tcPr>
          <w:p w14:paraId="5A6A6490" w14:textId="77777777" w:rsidR="008C0E3A" w:rsidRDefault="008C0E3A" w:rsidP="0079009B">
            <w:pPr>
              <w:pStyle w:val="NormalWeb"/>
              <w:spacing w:line="276" w:lineRule="auto"/>
              <w:rPr>
                <w:szCs w:val="20"/>
              </w:rPr>
            </w:pPr>
          </w:p>
        </w:tc>
        <w:tc>
          <w:tcPr>
            <w:tcW w:w="1200" w:type="dxa"/>
          </w:tcPr>
          <w:p w14:paraId="3EA0CEF7" w14:textId="77777777" w:rsidR="008C0E3A" w:rsidRDefault="008C0E3A" w:rsidP="0079009B">
            <w:pPr>
              <w:pStyle w:val="NormalWeb"/>
              <w:spacing w:line="276" w:lineRule="auto"/>
              <w:rPr>
                <w:szCs w:val="20"/>
              </w:rPr>
            </w:pPr>
          </w:p>
        </w:tc>
      </w:tr>
      <w:tr w:rsidR="008C0E3A" w14:paraId="4EFE1C81" w14:textId="77777777" w:rsidTr="0079009B">
        <w:tc>
          <w:tcPr>
            <w:tcW w:w="883" w:type="dxa"/>
          </w:tcPr>
          <w:p w14:paraId="788583CC" w14:textId="77777777" w:rsidR="008C0E3A" w:rsidRDefault="008C0E3A" w:rsidP="0079009B">
            <w:pPr>
              <w:pStyle w:val="NormalWeb"/>
              <w:spacing w:line="276" w:lineRule="auto"/>
              <w:rPr>
                <w:szCs w:val="20"/>
              </w:rPr>
            </w:pPr>
            <w:r>
              <w:rPr>
                <w:szCs w:val="20"/>
              </w:rPr>
              <w:t>DoA(H)</w:t>
            </w:r>
          </w:p>
        </w:tc>
        <w:tc>
          <w:tcPr>
            <w:tcW w:w="1669" w:type="dxa"/>
          </w:tcPr>
          <w:p w14:paraId="351E1109" w14:textId="77777777" w:rsidR="008C0E3A" w:rsidRDefault="008C0E3A" w:rsidP="0079009B">
            <w:pPr>
              <w:pStyle w:val="NormalWeb"/>
              <w:spacing w:line="276" w:lineRule="auto"/>
              <w:rPr>
                <w:szCs w:val="20"/>
              </w:rPr>
            </w:pPr>
          </w:p>
        </w:tc>
        <w:tc>
          <w:tcPr>
            <w:tcW w:w="1701" w:type="dxa"/>
          </w:tcPr>
          <w:p w14:paraId="5D805DB6" w14:textId="77777777" w:rsidR="008C0E3A" w:rsidRDefault="008C0E3A" w:rsidP="0079009B">
            <w:pPr>
              <w:pStyle w:val="NormalWeb"/>
              <w:spacing w:line="276" w:lineRule="auto"/>
              <w:rPr>
                <w:szCs w:val="20"/>
              </w:rPr>
            </w:pPr>
          </w:p>
        </w:tc>
        <w:tc>
          <w:tcPr>
            <w:tcW w:w="1559" w:type="dxa"/>
          </w:tcPr>
          <w:p w14:paraId="2097E7FC" w14:textId="77777777" w:rsidR="008C0E3A" w:rsidRDefault="008C0E3A" w:rsidP="0079009B">
            <w:pPr>
              <w:pStyle w:val="NormalWeb"/>
              <w:spacing w:line="276" w:lineRule="auto"/>
              <w:rPr>
                <w:szCs w:val="20"/>
              </w:rPr>
            </w:pPr>
          </w:p>
        </w:tc>
        <w:tc>
          <w:tcPr>
            <w:tcW w:w="1276" w:type="dxa"/>
          </w:tcPr>
          <w:p w14:paraId="7EAB725A" w14:textId="77777777" w:rsidR="008C0E3A" w:rsidRDefault="008C0E3A" w:rsidP="0079009B">
            <w:pPr>
              <w:pStyle w:val="NormalWeb"/>
              <w:spacing w:line="276" w:lineRule="auto"/>
              <w:rPr>
                <w:szCs w:val="20"/>
              </w:rPr>
            </w:pPr>
          </w:p>
        </w:tc>
        <w:tc>
          <w:tcPr>
            <w:tcW w:w="1559" w:type="dxa"/>
          </w:tcPr>
          <w:p w14:paraId="124EF5A9" w14:textId="77777777" w:rsidR="008C0E3A" w:rsidRDefault="008C0E3A" w:rsidP="0079009B">
            <w:pPr>
              <w:pStyle w:val="NormalWeb"/>
              <w:spacing w:line="276" w:lineRule="auto"/>
              <w:rPr>
                <w:szCs w:val="20"/>
              </w:rPr>
            </w:pPr>
          </w:p>
        </w:tc>
        <w:tc>
          <w:tcPr>
            <w:tcW w:w="1559" w:type="dxa"/>
          </w:tcPr>
          <w:p w14:paraId="7A331DBF" w14:textId="77777777" w:rsidR="008C0E3A" w:rsidRDefault="008C0E3A" w:rsidP="0079009B">
            <w:pPr>
              <w:pStyle w:val="NormalWeb"/>
              <w:spacing w:line="276" w:lineRule="auto"/>
              <w:rPr>
                <w:szCs w:val="20"/>
              </w:rPr>
            </w:pPr>
          </w:p>
        </w:tc>
        <w:tc>
          <w:tcPr>
            <w:tcW w:w="1276" w:type="dxa"/>
          </w:tcPr>
          <w:p w14:paraId="160921EC" w14:textId="77777777" w:rsidR="008C0E3A" w:rsidRDefault="008C0E3A" w:rsidP="0079009B">
            <w:pPr>
              <w:pStyle w:val="NormalWeb"/>
              <w:spacing w:line="276" w:lineRule="auto"/>
              <w:rPr>
                <w:szCs w:val="20"/>
              </w:rPr>
            </w:pPr>
          </w:p>
        </w:tc>
        <w:tc>
          <w:tcPr>
            <w:tcW w:w="1276" w:type="dxa"/>
          </w:tcPr>
          <w:p w14:paraId="77672609" w14:textId="77777777" w:rsidR="008C0E3A" w:rsidRDefault="008C0E3A" w:rsidP="0079009B">
            <w:pPr>
              <w:pStyle w:val="NormalWeb"/>
              <w:spacing w:line="276" w:lineRule="auto"/>
              <w:rPr>
                <w:szCs w:val="20"/>
              </w:rPr>
            </w:pPr>
          </w:p>
        </w:tc>
        <w:tc>
          <w:tcPr>
            <w:tcW w:w="1200" w:type="dxa"/>
          </w:tcPr>
          <w:p w14:paraId="4B2B162A" w14:textId="77777777" w:rsidR="008C0E3A" w:rsidRDefault="008C0E3A" w:rsidP="0079009B">
            <w:pPr>
              <w:pStyle w:val="NormalWeb"/>
              <w:spacing w:line="276" w:lineRule="auto"/>
              <w:rPr>
                <w:szCs w:val="20"/>
              </w:rPr>
            </w:pPr>
          </w:p>
        </w:tc>
      </w:tr>
      <w:tr w:rsidR="008C0E3A" w14:paraId="5FEA8CB5" w14:textId="77777777" w:rsidTr="0079009B">
        <w:trPr>
          <w:trHeight w:val="60"/>
        </w:trPr>
        <w:tc>
          <w:tcPr>
            <w:tcW w:w="883" w:type="dxa"/>
          </w:tcPr>
          <w:p w14:paraId="05985323" w14:textId="77777777" w:rsidR="008C0E3A" w:rsidRDefault="008C0E3A" w:rsidP="0079009B">
            <w:pPr>
              <w:pStyle w:val="NormalWeb"/>
              <w:spacing w:line="276" w:lineRule="auto"/>
              <w:rPr>
                <w:szCs w:val="20"/>
              </w:rPr>
            </w:pPr>
            <w:proofErr w:type="spellStart"/>
            <w:r>
              <w:rPr>
                <w:szCs w:val="20"/>
              </w:rPr>
              <w:t>DoA</w:t>
            </w:r>
            <w:proofErr w:type="spellEnd"/>
          </w:p>
        </w:tc>
        <w:tc>
          <w:tcPr>
            <w:tcW w:w="1669" w:type="dxa"/>
          </w:tcPr>
          <w:p w14:paraId="3FBA2A20" w14:textId="77777777" w:rsidR="008C0E3A" w:rsidRDefault="008C0E3A" w:rsidP="0079009B">
            <w:pPr>
              <w:pStyle w:val="NormalWeb"/>
              <w:spacing w:line="276" w:lineRule="auto"/>
              <w:rPr>
                <w:szCs w:val="20"/>
              </w:rPr>
            </w:pPr>
          </w:p>
        </w:tc>
        <w:tc>
          <w:tcPr>
            <w:tcW w:w="1701" w:type="dxa"/>
          </w:tcPr>
          <w:p w14:paraId="63EEE13E" w14:textId="77777777" w:rsidR="008C0E3A" w:rsidRDefault="008C0E3A" w:rsidP="0079009B">
            <w:pPr>
              <w:pStyle w:val="NormalWeb"/>
              <w:spacing w:line="276" w:lineRule="auto"/>
              <w:rPr>
                <w:szCs w:val="20"/>
              </w:rPr>
            </w:pPr>
          </w:p>
        </w:tc>
        <w:tc>
          <w:tcPr>
            <w:tcW w:w="1559" w:type="dxa"/>
          </w:tcPr>
          <w:p w14:paraId="5E43FCA3" w14:textId="77777777" w:rsidR="008C0E3A" w:rsidRDefault="008C0E3A" w:rsidP="0079009B">
            <w:pPr>
              <w:pStyle w:val="NormalWeb"/>
              <w:spacing w:line="276" w:lineRule="auto"/>
              <w:rPr>
                <w:szCs w:val="20"/>
              </w:rPr>
            </w:pPr>
          </w:p>
        </w:tc>
        <w:tc>
          <w:tcPr>
            <w:tcW w:w="1276" w:type="dxa"/>
          </w:tcPr>
          <w:p w14:paraId="713FCF61" w14:textId="77777777" w:rsidR="008C0E3A" w:rsidRDefault="008C0E3A" w:rsidP="0079009B">
            <w:pPr>
              <w:pStyle w:val="NormalWeb"/>
              <w:spacing w:line="276" w:lineRule="auto"/>
              <w:rPr>
                <w:szCs w:val="20"/>
              </w:rPr>
            </w:pPr>
          </w:p>
        </w:tc>
        <w:tc>
          <w:tcPr>
            <w:tcW w:w="1559" w:type="dxa"/>
          </w:tcPr>
          <w:p w14:paraId="3803B818" w14:textId="77777777" w:rsidR="008C0E3A" w:rsidRDefault="008C0E3A" w:rsidP="0079009B">
            <w:pPr>
              <w:pStyle w:val="NormalWeb"/>
              <w:spacing w:line="276" w:lineRule="auto"/>
              <w:rPr>
                <w:szCs w:val="20"/>
              </w:rPr>
            </w:pPr>
          </w:p>
        </w:tc>
        <w:tc>
          <w:tcPr>
            <w:tcW w:w="1559" w:type="dxa"/>
          </w:tcPr>
          <w:p w14:paraId="01BA544D" w14:textId="77777777" w:rsidR="008C0E3A" w:rsidRDefault="008C0E3A" w:rsidP="0079009B">
            <w:pPr>
              <w:pStyle w:val="NormalWeb"/>
              <w:spacing w:line="276" w:lineRule="auto"/>
              <w:rPr>
                <w:szCs w:val="20"/>
              </w:rPr>
            </w:pPr>
          </w:p>
        </w:tc>
        <w:tc>
          <w:tcPr>
            <w:tcW w:w="1276" w:type="dxa"/>
          </w:tcPr>
          <w:p w14:paraId="6440D0CF" w14:textId="77777777" w:rsidR="008C0E3A" w:rsidRDefault="008C0E3A" w:rsidP="0079009B">
            <w:pPr>
              <w:pStyle w:val="NormalWeb"/>
              <w:spacing w:line="276" w:lineRule="auto"/>
              <w:rPr>
                <w:szCs w:val="20"/>
              </w:rPr>
            </w:pPr>
          </w:p>
        </w:tc>
        <w:tc>
          <w:tcPr>
            <w:tcW w:w="1276" w:type="dxa"/>
          </w:tcPr>
          <w:p w14:paraId="25976FF1" w14:textId="77777777" w:rsidR="008C0E3A" w:rsidRDefault="008C0E3A" w:rsidP="0079009B">
            <w:pPr>
              <w:pStyle w:val="NormalWeb"/>
              <w:spacing w:line="276" w:lineRule="auto"/>
              <w:rPr>
                <w:szCs w:val="20"/>
              </w:rPr>
            </w:pPr>
          </w:p>
        </w:tc>
        <w:tc>
          <w:tcPr>
            <w:tcW w:w="1200" w:type="dxa"/>
          </w:tcPr>
          <w:p w14:paraId="3DAE39C2" w14:textId="77777777" w:rsidR="008C0E3A" w:rsidRDefault="008C0E3A" w:rsidP="0079009B">
            <w:pPr>
              <w:pStyle w:val="NormalWeb"/>
              <w:spacing w:line="276" w:lineRule="auto"/>
              <w:rPr>
                <w:szCs w:val="20"/>
              </w:rPr>
            </w:pPr>
          </w:p>
        </w:tc>
      </w:tr>
      <w:tr w:rsidR="008C0E3A" w14:paraId="4A99DCAE" w14:textId="77777777" w:rsidTr="0079009B">
        <w:trPr>
          <w:trHeight w:val="60"/>
        </w:trPr>
        <w:tc>
          <w:tcPr>
            <w:tcW w:w="883" w:type="dxa"/>
          </w:tcPr>
          <w:p w14:paraId="4424F5AA" w14:textId="77777777" w:rsidR="008C0E3A" w:rsidRDefault="008C0E3A" w:rsidP="0079009B">
            <w:pPr>
              <w:pStyle w:val="NormalWeb"/>
              <w:spacing w:line="276" w:lineRule="auto"/>
              <w:rPr>
                <w:szCs w:val="20"/>
              </w:rPr>
            </w:pPr>
            <w:proofErr w:type="spellStart"/>
            <w:r>
              <w:rPr>
                <w:szCs w:val="20"/>
              </w:rPr>
              <w:t>DaR</w:t>
            </w:r>
            <w:proofErr w:type="spellEnd"/>
          </w:p>
        </w:tc>
        <w:tc>
          <w:tcPr>
            <w:tcW w:w="1669" w:type="dxa"/>
          </w:tcPr>
          <w:p w14:paraId="58F1428A" w14:textId="77777777" w:rsidR="008C0E3A" w:rsidRDefault="008C0E3A" w:rsidP="0079009B">
            <w:pPr>
              <w:pStyle w:val="NormalWeb"/>
              <w:spacing w:line="276" w:lineRule="auto"/>
              <w:rPr>
                <w:szCs w:val="20"/>
              </w:rPr>
            </w:pPr>
          </w:p>
        </w:tc>
        <w:tc>
          <w:tcPr>
            <w:tcW w:w="1701" w:type="dxa"/>
          </w:tcPr>
          <w:p w14:paraId="3A92826C" w14:textId="77777777" w:rsidR="008C0E3A" w:rsidRDefault="008C0E3A" w:rsidP="0079009B">
            <w:pPr>
              <w:pStyle w:val="NormalWeb"/>
              <w:spacing w:line="276" w:lineRule="auto"/>
              <w:rPr>
                <w:szCs w:val="20"/>
              </w:rPr>
            </w:pPr>
          </w:p>
        </w:tc>
        <w:tc>
          <w:tcPr>
            <w:tcW w:w="1559" w:type="dxa"/>
          </w:tcPr>
          <w:p w14:paraId="21A23E5B" w14:textId="77777777" w:rsidR="008C0E3A" w:rsidRDefault="008C0E3A" w:rsidP="0079009B">
            <w:pPr>
              <w:pStyle w:val="NormalWeb"/>
              <w:spacing w:line="276" w:lineRule="auto"/>
              <w:rPr>
                <w:szCs w:val="20"/>
              </w:rPr>
            </w:pPr>
          </w:p>
        </w:tc>
        <w:tc>
          <w:tcPr>
            <w:tcW w:w="1276" w:type="dxa"/>
          </w:tcPr>
          <w:p w14:paraId="683EE9B8" w14:textId="77777777" w:rsidR="008C0E3A" w:rsidRDefault="008C0E3A" w:rsidP="0079009B">
            <w:pPr>
              <w:pStyle w:val="NormalWeb"/>
              <w:spacing w:line="276" w:lineRule="auto"/>
              <w:rPr>
                <w:szCs w:val="20"/>
              </w:rPr>
            </w:pPr>
          </w:p>
        </w:tc>
        <w:tc>
          <w:tcPr>
            <w:tcW w:w="1559" w:type="dxa"/>
          </w:tcPr>
          <w:p w14:paraId="50992EAE" w14:textId="77777777" w:rsidR="008C0E3A" w:rsidRDefault="008C0E3A" w:rsidP="0079009B">
            <w:pPr>
              <w:pStyle w:val="NormalWeb"/>
              <w:spacing w:line="276" w:lineRule="auto"/>
              <w:rPr>
                <w:szCs w:val="20"/>
              </w:rPr>
            </w:pPr>
          </w:p>
        </w:tc>
        <w:tc>
          <w:tcPr>
            <w:tcW w:w="1559" w:type="dxa"/>
          </w:tcPr>
          <w:p w14:paraId="1FA0A633" w14:textId="77777777" w:rsidR="008C0E3A" w:rsidRDefault="008C0E3A" w:rsidP="0079009B">
            <w:pPr>
              <w:pStyle w:val="NormalWeb"/>
              <w:spacing w:line="276" w:lineRule="auto"/>
              <w:rPr>
                <w:szCs w:val="20"/>
              </w:rPr>
            </w:pPr>
          </w:p>
        </w:tc>
        <w:tc>
          <w:tcPr>
            <w:tcW w:w="1276" w:type="dxa"/>
          </w:tcPr>
          <w:p w14:paraId="7114B5F6" w14:textId="77777777" w:rsidR="008C0E3A" w:rsidRDefault="008C0E3A" w:rsidP="0079009B">
            <w:pPr>
              <w:pStyle w:val="NormalWeb"/>
              <w:spacing w:line="276" w:lineRule="auto"/>
              <w:rPr>
                <w:szCs w:val="20"/>
              </w:rPr>
            </w:pPr>
          </w:p>
        </w:tc>
        <w:tc>
          <w:tcPr>
            <w:tcW w:w="1276" w:type="dxa"/>
          </w:tcPr>
          <w:p w14:paraId="42958A7D" w14:textId="77777777" w:rsidR="008C0E3A" w:rsidRDefault="008C0E3A" w:rsidP="0079009B">
            <w:pPr>
              <w:pStyle w:val="NormalWeb"/>
              <w:spacing w:line="276" w:lineRule="auto"/>
              <w:rPr>
                <w:szCs w:val="20"/>
              </w:rPr>
            </w:pPr>
          </w:p>
        </w:tc>
        <w:tc>
          <w:tcPr>
            <w:tcW w:w="1200" w:type="dxa"/>
          </w:tcPr>
          <w:p w14:paraId="7DEEBB71" w14:textId="77777777" w:rsidR="008C0E3A" w:rsidRDefault="008C0E3A" w:rsidP="0079009B">
            <w:pPr>
              <w:pStyle w:val="NormalWeb"/>
              <w:spacing w:line="276" w:lineRule="auto"/>
              <w:rPr>
                <w:szCs w:val="20"/>
              </w:rPr>
            </w:pPr>
          </w:p>
        </w:tc>
      </w:tr>
    </w:tbl>
    <w:p w14:paraId="0BB3D801" w14:textId="6DA0F965" w:rsidR="008C0E3A" w:rsidRPr="00477A5E" w:rsidRDefault="008C0E3A" w:rsidP="008C0E3A">
      <w:pPr>
        <w:pStyle w:val="NormalWeb"/>
        <w:spacing w:line="276" w:lineRule="auto"/>
        <w:jc w:val="both"/>
        <w:rPr>
          <w:sz w:val="20"/>
          <w:szCs w:val="20"/>
        </w:rPr>
      </w:pPr>
      <w:r w:rsidRPr="00477A5E">
        <w:rPr>
          <w:sz w:val="20"/>
          <w:szCs w:val="20"/>
          <w:lang w:val="en-US"/>
        </w:rPr>
        <w:t xml:space="preserve">Table </w:t>
      </w:r>
      <w:r>
        <w:rPr>
          <w:sz w:val="20"/>
          <w:szCs w:val="20"/>
          <w:lang w:val="en-US"/>
        </w:rPr>
        <w:t>21</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{"citationID":"OC69U1fq","properties":{"formattedCitation":"[18]","plainCitation":"[18]","noteIndex":0},"citationItems":[{"id":155,"uris":["http://zotero.org/users/9663344/items/M53GFMXN"],"itemData":{"id":155,"type":"webpage","abstract":"Screening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247FC95A" w14:textId="77777777" w:rsidTr="0079009B">
        <w:tc>
          <w:tcPr>
            <w:tcW w:w="883" w:type="dxa"/>
            <w:tcBorders>
              <w:top w:val="single" w:sz="4" w:space="0" w:color="auto"/>
              <w:bottom w:val="nil"/>
            </w:tcBorders>
          </w:tcPr>
          <w:p w14:paraId="0D725B35"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7721C69C"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5CD3E03"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DD0F626"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1F66EAF6" w14:textId="77777777" w:rsidTr="0079009B">
        <w:tc>
          <w:tcPr>
            <w:tcW w:w="883" w:type="dxa"/>
            <w:tcBorders>
              <w:top w:val="nil"/>
              <w:bottom w:val="single" w:sz="4" w:space="0" w:color="auto"/>
            </w:tcBorders>
          </w:tcPr>
          <w:p w14:paraId="555C485A"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5050898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3CB9AC6E"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A18D95E"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6657CA15"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50F066CA"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1A42116"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00960A5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17172158"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6D66E4DD" w14:textId="77777777" w:rsidR="008C0E3A" w:rsidRDefault="008C0E3A" w:rsidP="0079009B">
            <w:pPr>
              <w:pStyle w:val="NormalWeb"/>
              <w:spacing w:line="276" w:lineRule="auto"/>
              <w:rPr>
                <w:szCs w:val="20"/>
              </w:rPr>
            </w:pPr>
            <w:r>
              <w:rPr>
                <w:szCs w:val="20"/>
              </w:rPr>
              <w:t>100.0%</w:t>
            </w:r>
          </w:p>
        </w:tc>
      </w:tr>
      <w:tr w:rsidR="008C0E3A" w14:paraId="145BA536" w14:textId="77777777" w:rsidTr="0079009B">
        <w:tc>
          <w:tcPr>
            <w:tcW w:w="883" w:type="dxa"/>
            <w:tcBorders>
              <w:top w:val="single" w:sz="4" w:space="0" w:color="auto"/>
            </w:tcBorders>
          </w:tcPr>
          <w:p w14:paraId="4A50940B" w14:textId="77777777" w:rsidR="008C0E3A" w:rsidRDefault="008C0E3A"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104C3813" w14:textId="77777777" w:rsidR="008C0E3A" w:rsidRDefault="008C0E3A" w:rsidP="0079009B">
            <w:pPr>
              <w:pStyle w:val="NormalWeb"/>
              <w:spacing w:line="276" w:lineRule="auto"/>
              <w:rPr>
                <w:szCs w:val="20"/>
              </w:rPr>
            </w:pPr>
          </w:p>
        </w:tc>
        <w:tc>
          <w:tcPr>
            <w:tcW w:w="1701" w:type="dxa"/>
            <w:tcBorders>
              <w:top w:val="single" w:sz="4" w:space="0" w:color="auto"/>
            </w:tcBorders>
          </w:tcPr>
          <w:p w14:paraId="570FEEB8" w14:textId="77777777" w:rsidR="008C0E3A" w:rsidRDefault="008C0E3A" w:rsidP="0079009B">
            <w:pPr>
              <w:pStyle w:val="NormalWeb"/>
              <w:spacing w:line="276" w:lineRule="auto"/>
              <w:rPr>
                <w:szCs w:val="20"/>
              </w:rPr>
            </w:pPr>
          </w:p>
        </w:tc>
        <w:tc>
          <w:tcPr>
            <w:tcW w:w="1559" w:type="dxa"/>
            <w:tcBorders>
              <w:top w:val="single" w:sz="4" w:space="0" w:color="auto"/>
            </w:tcBorders>
          </w:tcPr>
          <w:p w14:paraId="1945DD11" w14:textId="77777777" w:rsidR="008C0E3A" w:rsidRDefault="008C0E3A" w:rsidP="0079009B">
            <w:pPr>
              <w:pStyle w:val="NormalWeb"/>
              <w:spacing w:line="276" w:lineRule="auto"/>
              <w:rPr>
                <w:szCs w:val="20"/>
              </w:rPr>
            </w:pPr>
          </w:p>
        </w:tc>
        <w:tc>
          <w:tcPr>
            <w:tcW w:w="1276" w:type="dxa"/>
            <w:tcBorders>
              <w:top w:val="single" w:sz="4" w:space="0" w:color="auto"/>
            </w:tcBorders>
          </w:tcPr>
          <w:p w14:paraId="283E8EF3" w14:textId="77777777" w:rsidR="008C0E3A" w:rsidRDefault="008C0E3A" w:rsidP="0079009B">
            <w:pPr>
              <w:pStyle w:val="NormalWeb"/>
              <w:spacing w:line="276" w:lineRule="auto"/>
              <w:rPr>
                <w:szCs w:val="20"/>
              </w:rPr>
            </w:pPr>
          </w:p>
        </w:tc>
        <w:tc>
          <w:tcPr>
            <w:tcW w:w="1559" w:type="dxa"/>
            <w:tcBorders>
              <w:top w:val="single" w:sz="4" w:space="0" w:color="auto"/>
            </w:tcBorders>
          </w:tcPr>
          <w:p w14:paraId="02FEB57B" w14:textId="77777777" w:rsidR="008C0E3A" w:rsidRDefault="008C0E3A" w:rsidP="0079009B">
            <w:pPr>
              <w:pStyle w:val="NormalWeb"/>
              <w:spacing w:line="276" w:lineRule="auto"/>
              <w:rPr>
                <w:szCs w:val="20"/>
              </w:rPr>
            </w:pPr>
          </w:p>
        </w:tc>
        <w:tc>
          <w:tcPr>
            <w:tcW w:w="1559" w:type="dxa"/>
            <w:tcBorders>
              <w:top w:val="single" w:sz="4" w:space="0" w:color="auto"/>
            </w:tcBorders>
          </w:tcPr>
          <w:p w14:paraId="0084E1D1" w14:textId="77777777" w:rsidR="008C0E3A" w:rsidRDefault="008C0E3A" w:rsidP="0079009B">
            <w:pPr>
              <w:pStyle w:val="NormalWeb"/>
              <w:spacing w:line="276" w:lineRule="auto"/>
              <w:rPr>
                <w:szCs w:val="20"/>
              </w:rPr>
            </w:pPr>
          </w:p>
        </w:tc>
        <w:tc>
          <w:tcPr>
            <w:tcW w:w="1276" w:type="dxa"/>
            <w:tcBorders>
              <w:top w:val="single" w:sz="4" w:space="0" w:color="auto"/>
            </w:tcBorders>
          </w:tcPr>
          <w:p w14:paraId="04D7AFE7" w14:textId="77777777" w:rsidR="008C0E3A" w:rsidRDefault="008C0E3A" w:rsidP="0079009B">
            <w:pPr>
              <w:pStyle w:val="NormalWeb"/>
              <w:spacing w:line="276" w:lineRule="auto"/>
              <w:rPr>
                <w:szCs w:val="20"/>
              </w:rPr>
            </w:pPr>
          </w:p>
        </w:tc>
        <w:tc>
          <w:tcPr>
            <w:tcW w:w="1276" w:type="dxa"/>
            <w:tcBorders>
              <w:top w:val="single" w:sz="4" w:space="0" w:color="auto"/>
            </w:tcBorders>
          </w:tcPr>
          <w:p w14:paraId="6183D207" w14:textId="77777777" w:rsidR="008C0E3A" w:rsidRDefault="008C0E3A" w:rsidP="0079009B">
            <w:pPr>
              <w:pStyle w:val="NormalWeb"/>
              <w:spacing w:line="276" w:lineRule="auto"/>
              <w:rPr>
                <w:szCs w:val="20"/>
              </w:rPr>
            </w:pPr>
          </w:p>
        </w:tc>
        <w:tc>
          <w:tcPr>
            <w:tcW w:w="1200" w:type="dxa"/>
            <w:tcBorders>
              <w:top w:val="single" w:sz="4" w:space="0" w:color="auto"/>
            </w:tcBorders>
          </w:tcPr>
          <w:p w14:paraId="191D4E90" w14:textId="77777777" w:rsidR="008C0E3A" w:rsidRDefault="008C0E3A" w:rsidP="0079009B">
            <w:pPr>
              <w:pStyle w:val="NormalWeb"/>
              <w:spacing w:line="276" w:lineRule="auto"/>
              <w:rPr>
                <w:szCs w:val="20"/>
              </w:rPr>
            </w:pPr>
          </w:p>
        </w:tc>
      </w:tr>
      <w:tr w:rsidR="008C0E3A" w14:paraId="1FB531F5" w14:textId="77777777" w:rsidTr="0079009B">
        <w:tc>
          <w:tcPr>
            <w:tcW w:w="883" w:type="dxa"/>
          </w:tcPr>
          <w:p w14:paraId="1ADDB341" w14:textId="77777777" w:rsidR="008C0E3A" w:rsidRDefault="008C0E3A" w:rsidP="0079009B">
            <w:pPr>
              <w:pStyle w:val="NormalWeb"/>
              <w:spacing w:line="276" w:lineRule="auto"/>
              <w:rPr>
                <w:szCs w:val="20"/>
              </w:rPr>
            </w:pPr>
            <w:r>
              <w:rPr>
                <w:szCs w:val="20"/>
              </w:rPr>
              <w:t>DoD(H)</w:t>
            </w:r>
          </w:p>
        </w:tc>
        <w:tc>
          <w:tcPr>
            <w:tcW w:w="1669" w:type="dxa"/>
          </w:tcPr>
          <w:p w14:paraId="463285A7" w14:textId="77777777" w:rsidR="008C0E3A" w:rsidRDefault="008C0E3A" w:rsidP="0079009B">
            <w:pPr>
              <w:pStyle w:val="NormalWeb"/>
              <w:spacing w:line="276" w:lineRule="auto"/>
              <w:rPr>
                <w:szCs w:val="20"/>
              </w:rPr>
            </w:pPr>
          </w:p>
        </w:tc>
        <w:tc>
          <w:tcPr>
            <w:tcW w:w="1701" w:type="dxa"/>
          </w:tcPr>
          <w:p w14:paraId="1B3E249F" w14:textId="77777777" w:rsidR="008C0E3A" w:rsidRDefault="008C0E3A" w:rsidP="0079009B">
            <w:pPr>
              <w:pStyle w:val="NormalWeb"/>
              <w:spacing w:line="276" w:lineRule="auto"/>
              <w:rPr>
                <w:szCs w:val="20"/>
              </w:rPr>
            </w:pPr>
          </w:p>
        </w:tc>
        <w:tc>
          <w:tcPr>
            <w:tcW w:w="1559" w:type="dxa"/>
          </w:tcPr>
          <w:p w14:paraId="3A0FB025" w14:textId="77777777" w:rsidR="008C0E3A" w:rsidRDefault="008C0E3A" w:rsidP="0079009B">
            <w:pPr>
              <w:pStyle w:val="NormalWeb"/>
              <w:spacing w:line="276" w:lineRule="auto"/>
              <w:rPr>
                <w:szCs w:val="20"/>
              </w:rPr>
            </w:pPr>
          </w:p>
        </w:tc>
        <w:tc>
          <w:tcPr>
            <w:tcW w:w="1276" w:type="dxa"/>
          </w:tcPr>
          <w:p w14:paraId="06E540C1" w14:textId="77777777" w:rsidR="008C0E3A" w:rsidRDefault="008C0E3A" w:rsidP="0079009B">
            <w:pPr>
              <w:pStyle w:val="NormalWeb"/>
              <w:spacing w:line="276" w:lineRule="auto"/>
              <w:rPr>
                <w:szCs w:val="20"/>
              </w:rPr>
            </w:pPr>
          </w:p>
        </w:tc>
        <w:tc>
          <w:tcPr>
            <w:tcW w:w="1559" w:type="dxa"/>
          </w:tcPr>
          <w:p w14:paraId="23F1E044" w14:textId="77777777" w:rsidR="008C0E3A" w:rsidRDefault="008C0E3A" w:rsidP="0079009B">
            <w:pPr>
              <w:pStyle w:val="NormalWeb"/>
              <w:spacing w:line="276" w:lineRule="auto"/>
              <w:rPr>
                <w:szCs w:val="20"/>
              </w:rPr>
            </w:pPr>
          </w:p>
        </w:tc>
        <w:tc>
          <w:tcPr>
            <w:tcW w:w="1559" w:type="dxa"/>
          </w:tcPr>
          <w:p w14:paraId="1135545E" w14:textId="77777777" w:rsidR="008C0E3A" w:rsidRDefault="008C0E3A" w:rsidP="0079009B">
            <w:pPr>
              <w:pStyle w:val="NormalWeb"/>
              <w:spacing w:line="276" w:lineRule="auto"/>
              <w:rPr>
                <w:szCs w:val="20"/>
              </w:rPr>
            </w:pPr>
          </w:p>
        </w:tc>
        <w:tc>
          <w:tcPr>
            <w:tcW w:w="1276" w:type="dxa"/>
          </w:tcPr>
          <w:p w14:paraId="45F24E73" w14:textId="77777777" w:rsidR="008C0E3A" w:rsidRDefault="008C0E3A" w:rsidP="0079009B">
            <w:pPr>
              <w:pStyle w:val="NormalWeb"/>
              <w:spacing w:line="276" w:lineRule="auto"/>
              <w:rPr>
                <w:szCs w:val="20"/>
              </w:rPr>
            </w:pPr>
          </w:p>
        </w:tc>
        <w:tc>
          <w:tcPr>
            <w:tcW w:w="1276" w:type="dxa"/>
          </w:tcPr>
          <w:p w14:paraId="7BB8635F" w14:textId="77777777" w:rsidR="008C0E3A" w:rsidRDefault="008C0E3A" w:rsidP="0079009B">
            <w:pPr>
              <w:pStyle w:val="NormalWeb"/>
              <w:spacing w:line="276" w:lineRule="auto"/>
              <w:rPr>
                <w:szCs w:val="20"/>
              </w:rPr>
            </w:pPr>
          </w:p>
        </w:tc>
        <w:tc>
          <w:tcPr>
            <w:tcW w:w="1200" w:type="dxa"/>
          </w:tcPr>
          <w:p w14:paraId="6BC92C4B" w14:textId="77777777" w:rsidR="008C0E3A" w:rsidRDefault="008C0E3A" w:rsidP="0079009B">
            <w:pPr>
              <w:pStyle w:val="NormalWeb"/>
              <w:spacing w:line="276" w:lineRule="auto"/>
              <w:rPr>
                <w:szCs w:val="20"/>
              </w:rPr>
            </w:pPr>
          </w:p>
        </w:tc>
      </w:tr>
      <w:tr w:rsidR="008C0E3A" w14:paraId="58F7EF1F" w14:textId="77777777" w:rsidTr="0079009B">
        <w:tc>
          <w:tcPr>
            <w:tcW w:w="883" w:type="dxa"/>
          </w:tcPr>
          <w:p w14:paraId="054A4F76" w14:textId="77777777" w:rsidR="008C0E3A" w:rsidRDefault="008C0E3A" w:rsidP="0079009B">
            <w:pPr>
              <w:pStyle w:val="NormalWeb"/>
              <w:spacing w:line="276" w:lineRule="auto"/>
              <w:rPr>
                <w:szCs w:val="20"/>
              </w:rPr>
            </w:pPr>
            <w:r>
              <w:rPr>
                <w:szCs w:val="20"/>
              </w:rPr>
              <w:t>DoD</w:t>
            </w:r>
          </w:p>
        </w:tc>
        <w:tc>
          <w:tcPr>
            <w:tcW w:w="1669" w:type="dxa"/>
          </w:tcPr>
          <w:p w14:paraId="0ED711F9" w14:textId="77777777" w:rsidR="008C0E3A" w:rsidRDefault="008C0E3A" w:rsidP="0079009B">
            <w:pPr>
              <w:pStyle w:val="NormalWeb"/>
              <w:spacing w:line="276" w:lineRule="auto"/>
              <w:rPr>
                <w:szCs w:val="20"/>
              </w:rPr>
            </w:pPr>
          </w:p>
        </w:tc>
        <w:tc>
          <w:tcPr>
            <w:tcW w:w="1701" w:type="dxa"/>
          </w:tcPr>
          <w:p w14:paraId="6BD94875" w14:textId="77777777" w:rsidR="008C0E3A" w:rsidRDefault="008C0E3A" w:rsidP="0079009B">
            <w:pPr>
              <w:pStyle w:val="NormalWeb"/>
              <w:spacing w:line="276" w:lineRule="auto"/>
              <w:rPr>
                <w:szCs w:val="20"/>
              </w:rPr>
            </w:pPr>
          </w:p>
        </w:tc>
        <w:tc>
          <w:tcPr>
            <w:tcW w:w="1559" w:type="dxa"/>
          </w:tcPr>
          <w:p w14:paraId="09BDA9E4" w14:textId="77777777" w:rsidR="008C0E3A" w:rsidRDefault="008C0E3A" w:rsidP="0079009B">
            <w:pPr>
              <w:pStyle w:val="NormalWeb"/>
              <w:spacing w:line="276" w:lineRule="auto"/>
              <w:rPr>
                <w:szCs w:val="20"/>
              </w:rPr>
            </w:pPr>
          </w:p>
        </w:tc>
        <w:tc>
          <w:tcPr>
            <w:tcW w:w="1276" w:type="dxa"/>
          </w:tcPr>
          <w:p w14:paraId="4C2B4D32" w14:textId="77777777" w:rsidR="008C0E3A" w:rsidRDefault="008C0E3A" w:rsidP="0079009B">
            <w:pPr>
              <w:pStyle w:val="NormalWeb"/>
              <w:spacing w:line="276" w:lineRule="auto"/>
              <w:rPr>
                <w:szCs w:val="20"/>
              </w:rPr>
            </w:pPr>
          </w:p>
        </w:tc>
        <w:tc>
          <w:tcPr>
            <w:tcW w:w="1559" w:type="dxa"/>
          </w:tcPr>
          <w:p w14:paraId="343D47F0" w14:textId="77777777" w:rsidR="008C0E3A" w:rsidRDefault="008C0E3A" w:rsidP="0079009B">
            <w:pPr>
              <w:pStyle w:val="NormalWeb"/>
              <w:spacing w:line="276" w:lineRule="auto"/>
              <w:rPr>
                <w:szCs w:val="20"/>
              </w:rPr>
            </w:pPr>
          </w:p>
        </w:tc>
        <w:tc>
          <w:tcPr>
            <w:tcW w:w="1559" w:type="dxa"/>
          </w:tcPr>
          <w:p w14:paraId="2DFD94AF" w14:textId="77777777" w:rsidR="008C0E3A" w:rsidRDefault="008C0E3A" w:rsidP="0079009B">
            <w:pPr>
              <w:pStyle w:val="NormalWeb"/>
              <w:spacing w:line="276" w:lineRule="auto"/>
              <w:rPr>
                <w:szCs w:val="20"/>
              </w:rPr>
            </w:pPr>
          </w:p>
        </w:tc>
        <w:tc>
          <w:tcPr>
            <w:tcW w:w="1276" w:type="dxa"/>
          </w:tcPr>
          <w:p w14:paraId="743DD6E3" w14:textId="77777777" w:rsidR="008C0E3A" w:rsidRDefault="008C0E3A" w:rsidP="0079009B">
            <w:pPr>
              <w:pStyle w:val="NormalWeb"/>
              <w:spacing w:line="276" w:lineRule="auto"/>
              <w:rPr>
                <w:szCs w:val="20"/>
              </w:rPr>
            </w:pPr>
          </w:p>
        </w:tc>
        <w:tc>
          <w:tcPr>
            <w:tcW w:w="1276" w:type="dxa"/>
          </w:tcPr>
          <w:p w14:paraId="0369B017" w14:textId="77777777" w:rsidR="008C0E3A" w:rsidRDefault="008C0E3A" w:rsidP="0079009B">
            <w:pPr>
              <w:pStyle w:val="NormalWeb"/>
              <w:spacing w:line="276" w:lineRule="auto"/>
              <w:rPr>
                <w:szCs w:val="20"/>
              </w:rPr>
            </w:pPr>
          </w:p>
        </w:tc>
        <w:tc>
          <w:tcPr>
            <w:tcW w:w="1200" w:type="dxa"/>
          </w:tcPr>
          <w:p w14:paraId="08950BF2" w14:textId="77777777" w:rsidR="008C0E3A" w:rsidRDefault="008C0E3A" w:rsidP="0079009B">
            <w:pPr>
              <w:pStyle w:val="NormalWeb"/>
              <w:spacing w:line="276" w:lineRule="auto"/>
              <w:rPr>
                <w:szCs w:val="20"/>
              </w:rPr>
            </w:pPr>
          </w:p>
        </w:tc>
      </w:tr>
      <w:tr w:rsidR="008C0E3A" w14:paraId="3CC88C08" w14:textId="77777777" w:rsidTr="0079009B">
        <w:tc>
          <w:tcPr>
            <w:tcW w:w="883" w:type="dxa"/>
          </w:tcPr>
          <w:p w14:paraId="3A9D588C" w14:textId="77777777" w:rsidR="008C0E3A" w:rsidRDefault="008C0E3A" w:rsidP="0079009B">
            <w:pPr>
              <w:pStyle w:val="NormalWeb"/>
              <w:spacing w:line="276" w:lineRule="auto"/>
              <w:rPr>
                <w:szCs w:val="20"/>
              </w:rPr>
            </w:pPr>
            <w:r>
              <w:rPr>
                <w:szCs w:val="20"/>
              </w:rPr>
              <w:t>DoA(H)</w:t>
            </w:r>
          </w:p>
        </w:tc>
        <w:tc>
          <w:tcPr>
            <w:tcW w:w="1669" w:type="dxa"/>
          </w:tcPr>
          <w:p w14:paraId="415AB5FF" w14:textId="77777777" w:rsidR="008C0E3A" w:rsidRDefault="008C0E3A" w:rsidP="0079009B">
            <w:pPr>
              <w:pStyle w:val="NormalWeb"/>
              <w:spacing w:line="276" w:lineRule="auto"/>
              <w:rPr>
                <w:szCs w:val="20"/>
              </w:rPr>
            </w:pPr>
          </w:p>
        </w:tc>
        <w:tc>
          <w:tcPr>
            <w:tcW w:w="1701" w:type="dxa"/>
          </w:tcPr>
          <w:p w14:paraId="5004C7E2" w14:textId="77777777" w:rsidR="008C0E3A" w:rsidRDefault="008C0E3A" w:rsidP="0079009B">
            <w:pPr>
              <w:pStyle w:val="NormalWeb"/>
              <w:spacing w:line="276" w:lineRule="auto"/>
              <w:rPr>
                <w:szCs w:val="20"/>
              </w:rPr>
            </w:pPr>
          </w:p>
        </w:tc>
        <w:tc>
          <w:tcPr>
            <w:tcW w:w="1559" w:type="dxa"/>
          </w:tcPr>
          <w:p w14:paraId="6275178B" w14:textId="77777777" w:rsidR="008C0E3A" w:rsidRDefault="008C0E3A" w:rsidP="0079009B">
            <w:pPr>
              <w:pStyle w:val="NormalWeb"/>
              <w:spacing w:line="276" w:lineRule="auto"/>
              <w:rPr>
                <w:szCs w:val="20"/>
              </w:rPr>
            </w:pPr>
          </w:p>
        </w:tc>
        <w:tc>
          <w:tcPr>
            <w:tcW w:w="1276" w:type="dxa"/>
          </w:tcPr>
          <w:p w14:paraId="411525A9" w14:textId="77777777" w:rsidR="008C0E3A" w:rsidRDefault="008C0E3A" w:rsidP="0079009B">
            <w:pPr>
              <w:pStyle w:val="NormalWeb"/>
              <w:spacing w:line="276" w:lineRule="auto"/>
              <w:rPr>
                <w:szCs w:val="20"/>
              </w:rPr>
            </w:pPr>
          </w:p>
        </w:tc>
        <w:tc>
          <w:tcPr>
            <w:tcW w:w="1559" w:type="dxa"/>
          </w:tcPr>
          <w:p w14:paraId="63528907" w14:textId="77777777" w:rsidR="008C0E3A" w:rsidRDefault="008C0E3A" w:rsidP="0079009B">
            <w:pPr>
              <w:pStyle w:val="NormalWeb"/>
              <w:spacing w:line="276" w:lineRule="auto"/>
              <w:rPr>
                <w:szCs w:val="20"/>
              </w:rPr>
            </w:pPr>
          </w:p>
        </w:tc>
        <w:tc>
          <w:tcPr>
            <w:tcW w:w="1559" w:type="dxa"/>
          </w:tcPr>
          <w:p w14:paraId="705FBA11" w14:textId="77777777" w:rsidR="008C0E3A" w:rsidRDefault="008C0E3A" w:rsidP="0079009B">
            <w:pPr>
              <w:pStyle w:val="NormalWeb"/>
              <w:spacing w:line="276" w:lineRule="auto"/>
              <w:rPr>
                <w:szCs w:val="20"/>
              </w:rPr>
            </w:pPr>
          </w:p>
        </w:tc>
        <w:tc>
          <w:tcPr>
            <w:tcW w:w="1276" w:type="dxa"/>
          </w:tcPr>
          <w:p w14:paraId="237206ED" w14:textId="77777777" w:rsidR="008C0E3A" w:rsidRDefault="008C0E3A" w:rsidP="0079009B">
            <w:pPr>
              <w:pStyle w:val="NormalWeb"/>
              <w:spacing w:line="276" w:lineRule="auto"/>
              <w:rPr>
                <w:szCs w:val="20"/>
              </w:rPr>
            </w:pPr>
          </w:p>
        </w:tc>
        <w:tc>
          <w:tcPr>
            <w:tcW w:w="1276" w:type="dxa"/>
          </w:tcPr>
          <w:p w14:paraId="68808963" w14:textId="77777777" w:rsidR="008C0E3A" w:rsidRDefault="008C0E3A" w:rsidP="0079009B">
            <w:pPr>
              <w:pStyle w:val="NormalWeb"/>
              <w:spacing w:line="276" w:lineRule="auto"/>
              <w:rPr>
                <w:szCs w:val="20"/>
              </w:rPr>
            </w:pPr>
          </w:p>
        </w:tc>
        <w:tc>
          <w:tcPr>
            <w:tcW w:w="1200" w:type="dxa"/>
          </w:tcPr>
          <w:p w14:paraId="26238C42" w14:textId="77777777" w:rsidR="008C0E3A" w:rsidRDefault="008C0E3A" w:rsidP="0079009B">
            <w:pPr>
              <w:pStyle w:val="NormalWeb"/>
              <w:spacing w:line="276" w:lineRule="auto"/>
              <w:rPr>
                <w:szCs w:val="20"/>
              </w:rPr>
            </w:pPr>
          </w:p>
        </w:tc>
      </w:tr>
      <w:tr w:rsidR="008C0E3A" w14:paraId="03BC0F42" w14:textId="77777777" w:rsidTr="0079009B">
        <w:trPr>
          <w:trHeight w:val="60"/>
        </w:trPr>
        <w:tc>
          <w:tcPr>
            <w:tcW w:w="883" w:type="dxa"/>
          </w:tcPr>
          <w:p w14:paraId="74B0D064" w14:textId="77777777" w:rsidR="008C0E3A" w:rsidRDefault="008C0E3A" w:rsidP="0079009B">
            <w:pPr>
              <w:pStyle w:val="NormalWeb"/>
              <w:spacing w:line="276" w:lineRule="auto"/>
              <w:rPr>
                <w:szCs w:val="20"/>
              </w:rPr>
            </w:pPr>
            <w:proofErr w:type="spellStart"/>
            <w:r>
              <w:rPr>
                <w:szCs w:val="20"/>
              </w:rPr>
              <w:t>DoA</w:t>
            </w:r>
            <w:proofErr w:type="spellEnd"/>
          </w:p>
        </w:tc>
        <w:tc>
          <w:tcPr>
            <w:tcW w:w="1669" w:type="dxa"/>
          </w:tcPr>
          <w:p w14:paraId="3E378317" w14:textId="77777777" w:rsidR="008C0E3A" w:rsidRDefault="008C0E3A" w:rsidP="0079009B">
            <w:pPr>
              <w:pStyle w:val="NormalWeb"/>
              <w:spacing w:line="276" w:lineRule="auto"/>
              <w:rPr>
                <w:szCs w:val="20"/>
              </w:rPr>
            </w:pPr>
          </w:p>
        </w:tc>
        <w:tc>
          <w:tcPr>
            <w:tcW w:w="1701" w:type="dxa"/>
          </w:tcPr>
          <w:p w14:paraId="72ACDF72" w14:textId="77777777" w:rsidR="008C0E3A" w:rsidRDefault="008C0E3A" w:rsidP="0079009B">
            <w:pPr>
              <w:pStyle w:val="NormalWeb"/>
              <w:spacing w:line="276" w:lineRule="auto"/>
              <w:rPr>
                <w:szCs w:val="20"/>
              </w:rPr>
            </w:pPr>
          </w:p>
        </w:tc>
        <w:tc>
          <w:tcPr>
            <w:tcW w:w="1559" w:type="dxa"/>
          </w:tcPr>
          <w:p w14:paraId="6D050D4D" w14:textId="77777777" w:rsidR="008C0E3A" w:rsidRDefault="008C0E3A" w:rsidP="0079009B">
            <w:pPr>
              <w:pStyle w:val="NormalWeb"/>
              <w:spacing w:line="276" w:lineRule="auto"/>
              <w:rPr>
                <w:szCs w:val="20"/>
              </w:rPr>
            </w:pPr>
          </w:p>
        </w:tc>
        <w:tc>
          <w:tcPr>
            <w:tcW w:w="1276" w:type="dxa"/>
          </w:tcPr>
          <w:p w14:paraId="75DC2A98" w14:textId="77777777" w:rsidR="008C0E3A" w:rsidRDefault="008C0E3A" w:rsidP="0079009B">
            <w:pPr>
              <w:pStyle w:val="NormalWeb"/>
              <w:spacing w:line="276" w:lineRule="auto"/>
              <w:rPr>
                <w:szCs w:val="20"/>
              </w:rPr>
            </w:pPr>
          </w:p>
        </w:tc>
        <w:tc>
          <w:tcPr>
            <w:tcW w:w="1559" w:type="dxa"/>
          </w:tcPr>
          <w:p w14:paraId="1A5B1184" w14:textId="77777777" w:rsidR="008C0E3A" w:rsidRDefault="008C0E3A" w:rsidP="0079009B">
            <w:pPr>
              <w:pStyle w:val="NormalWeb"/>
              <w:spacing w:line="276" w:lineRule="auto"/>
              <w:rPr>
                <w:szCs w:val="20"/>
              </w:rPr>
            </w:pPr>
          </w:p>
        </w:tc>
        <w:tc>
          <w:tcPr>
            <w:tcW w:w="1559" w:type="dxa"/>
          </w:tcPr>
          <w:p w14:paraId="32BBB804" w14:textId="77777777" w:rsidR="008C0E3A" w:rsidRDefault="008C0E3A" w:rsidP="0079009B">
            <w:pPr>
              <w:pStyle w:val="NormalWeb"/>
              <w:spacing w:line="276" w:lineRule="auto"/>
              <w:rPr>
                <w:szCs w:val="20"/>
              </w:rPr>
            </w:pPr>
          </w:p>
        </w:tc>
        <w:tc>
          <w:tcPr>
            <w:tcW w:w="1276" w:type="dxa"/>
          </w:tcPr>
          <w:p w14:paraId="668F3ABB" w14:textId="77777777" w:rsidR="008C0E3A" w:rsidRDefault="008C0E3A" w:rsidP="0079009B">
            <w:pPr>
              <w:pStyle w:val="NormalWeb"/>
              <w:spacing w:line="276" w:lineRule="auto"/>
              <w:rPr>
                <w:szCs w:val="20"/>
              </w:rPr>
            </w:pPr>
          </w:p>
        </w:tc>
        <w:tc>
          <w:tcPr>
            <w:tcW w:w="1276" w:type="dxa"/>
          </w:tcPr>
          <w:p w14:paraId="1FCD0A80" w14:textId="77777777" w:rsidR="008C0E3A" w:rsidRDefault="008C0E3A" w:rsidP="0079009B">
            <w:pPr>
              <w:pStyle w:val="NormalWeb"/>
              <w:spacing w:line="276" w:lineRule="auto"/>
              <w:rPr>
                <w:szCs w:val="20"/>
              </w:rPr>
            </w:pPr>
          </w:p>
        </w:tc>
        <w:tc>
          <w:tcPr>
            <w:tcW w:w="1200" w:type="dxa"/>
          </w:tcPr>
          <w:p w14:paraId="18189FED" w14:textId="77777777" w:rsidR="008C0E3A" w:rsidRDefault="008C0E3A" w:rsidP="0079009B">
            <w:pPr>
              <w:pStyle w:val="NormalWeb"/>
              <w:spacing w:line="276" w:lineRule="auto"/>
              <w:rPr>
                <w:szCs w:val="20"/>
              </w:rPr>
            </w:pPr>
          </w:p>
        </w:tc>
      </w:tr>
      <w:tr w:rsidR="008C0E3A" w14:paraId="16F2D90E" w14:textId="77777777" w:rsidTr="0079009B">
        <w:trPr>
          <w:trHeight w:val="60"/>
        </w:trPr>
        <w:tc>
          <w:tcPr>
            <w:tcW w:w="883" w:type="dxa"/>
          </w:tcPr>
          <w:p w14:paraId="60A20761" w14:textId="77777777" w:rsidR="008C0E3A" w:rsidRDefault="008C0E3A" w:rsidP="0079009B">
            <w:pPr>
              <w:pStyle w:val="NormalWeb"/>
              <w:spacing w:line="276" w:lineRule="auto"/>
              <w:rPr>
                <w:szCs w:val="20"/>
              </w:rPr>
            </w:pPr>
            <w:proofErr w:type="spellStart"/>
            <w:r>
              <w:rPr>
                <w:szCs w:val="20"/>
              </w:rPr>
              <w:t>DaR</w:t>
            </w:r>
            <w:proofErr w:type="spellEnd"/>
          </w:p>
        </w:tc>
        <w:tc>
          <w:tcPr>
            <w:tcW w:w="1669" w:type="dxa"/>
          </w:tcPr>
          <w:p w14:paraId="4301FB1D" w14:textId="77777777" w:rsidR="008C0E3A" w:rsidRDefault="008C0E3A" w:rsidP="0079009B">
            <w:pPr>
              <w:pStyle w:val="NormalWeb"/>
              <w:spacing w:line="276" w:lineRule="auto"/>
              <w:rPr>
                <w:szCs w:val="20"/>
              </w:rPr>
            </w:pPr>
          </w:p>
        </w:tc>
        <w:tc>
          <w:tcPr>
            <w:tcW w:w="1701" w:type="dxa"/>
          </w:tcPr>
          <w:p w14:paraId="3E0B706F" w14:textId="77777777" w:rsidR="008C0E3A" w:rsidRDefault="008C0E3A" w:rsidP="0079009B">
            <w:pPr>
              <w:pStyle w:val="NormalWeb"/>
              <w:spacing w:line="276" w:lineRule="auto"/>
              <w:rPr>
                <w:szCs w:val="20"/>
              </w:rPr>
            </w:pPr>
          </w:p>
        </w:tc>
        <w:tc>
          <w:tcPr>
            <w:tcW w:w="1559" w:type="dxa"/>
          </w:tcPr>
          <w:p w14:paraId="57E5378D" w14:textId="77777777" w:rsidR="008C0E3A" w:rsidRDefault="008C0E3A" w:rsidP="0079009B">
            <w:pPr>
              <w:pStyle w:val="NormalWeb"/>
              <w:spacing w:line="276" w:lineRule="auto"/>
              <w:rPr>
                <w:szCs w:val="20"/>
              </w:rPr>
            </w:pPr>
          </w:p>
        </w:tc>
        <w:tc>
          <w:tcPr>
            <w:tcW w:w="1276" w:type="dxa"/>
          </w:tcPr>
          <w:p w14:paraId="0F910547" w14:textId="77777777" w:rsidR="008C0E3A" w:rsidRDefault="008C0E3A" w:rsidP="0079009B">
            <w:pPr>
              <w:pStyle w:val="NormalWeb"/>
              <w:spacing w:line="276" w:lineRule="auto"/>
              <w:rPr>
                <w:szCs w:val="20"/>
              </w:rPr>
            </w:pPr>
          </w:p>
        </w:tc>
        <w:tc>
          <w:tcPr>
            <w:tcW w:w="1559" w:type="dxa"/>
          </w:tcPr>
          <w:p w14:paraId="49841B3B" w14:textId="77777777" w:rsidR="008C0E3A" w:rsidRDefault="008C0E3A" w:rsidP="0079009B">
            <w:pPr>
              <w:pStyle w:val="NormalWeb"/>
              <w:spacing w:line="276" w:lineRule="auto"/>
              <w:rPr>
                <w:szCs w:val="20"/>
              </w:rPr>
            </w:pPr>
          </w:p>
        </w:tc>
        <w:tc>
          <w:tcPr>
            <w:tcW w:w="1559" w:type="dxa"/>
          </w:tcPr>
          <w:p w14:paraId="6C15873D" w14:textId="77777777" w:rsidR="008C0E3A" w:rsidRDefault="008C0E3A" w:rsidP="0079009B">
            <w:pPr>
              <w:pStyle w:val="NormalWeb"/>
              <w:spacing w:line="276" w:lineRule="auto"/>
              <w:rPr>
                <w:szCs w:val="20"/>
              </w:rPr>
            </w:pPr>
          </w:p>
        </w:tc>
        <w:tc>
          <w:tcPr>
            <w:tcW w:w="1276" w:type="dxa"/>
          </w:tcPr>
          <w:p w14:paraId="10F22314" w14:textId="77777777" w:rsidR="008C0E3A" w:rsidRDefault="008C0E3A" w:rsidP="0079009B">
            <w:pPr>
              <w:pStyle w:val="NormalWeb"/>
              <w:spacing w:line="276" w:lineRule="auto"/>
              <w:rPr>
                <w:szCs w:val="20"/>
              </w:rPr>
            </w:pPr>
          </w:p>
        </w:tc>
        <w:tc>
          <w:tcPr>
            <w:tcW w:w="1276" w:type="dxa"/>
          </w:tcPr>
          <w:p w14:paraId="343869BE" w14:textId="77777777" w:rsidR="008C0E3A" w:rsidRDefault="008C0E3A" w:rsidP="0079009B">
            <w:pPr>
              <w:pStyle w:val="NormalWeb"/>
              <w:spacing w:line="276" w:lineRule="auto"/>
              <w:rPr>
                <w:szCs w:val="20"/>
              </w:rPr>
            </w:pPr>
          </w:p>
        </w:tc>
        <w:tc>
          <w:tcPr>
            <w:tcW w:w="1200" w:type="dxa"/>
          </w:tcPr>
          <w:p w14:paraId="733D6FB1" w14:textId="77777777" w:rsidR="008C0E3A" w:rsidRDefault="008C0E3A" w:rsidP="0079009B">
            <w:pPr>
              <w:pStyle w:val="NormalWeb"/>
              <w:spacing w:line="276" w:lineRule="auto"/>
              <w:rPr>
                <w:szCs w:val="20"/>
              </w:rPr>
            </w:pPr>
          </w:p>
        </w:tc>
      </w:tr>
    </w:tbl>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w:t>
      </w:r>
      <w:r w:rsidR="001B061F">
        <w:rPr>
          <w:sz w:val="20"/>
          <w:szCs w:val="20"/>
          <w:lang w:val="en-US"/>
        </w:rPr>
        <w:t xml:space="preserve"> scenario</w:t>
      </w:r>
      <w:r>
        <w:rPr>
          <w:sz w:val="20"/>
          <w:szCs w:val="20"/>
          <w:lang w:val="en-US"/>
        </w:rPr>
        <w:t>)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7DBD8DA8"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w:t>
      </w:r>
      <w:r w:rsidR="008C0E3A">
        <w:rPr>
          <w:sz w:val="20"/>
          <w:szCs w:val="20"/>
          <w:lang w:val="en-US"/>
        </w:rPr>
        <w:t>2</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{"citationID":"m5ENhVop","properties":{"formattedCitation":"[18]","plainCitation":"[18]","noteIndex":0},"citationItems":[{"id":155,"uris":["http://zotero.org/users/9663344/items/M53GFMXN"],"itemData":{"id":155,"type":"webpage","abstract":"Screening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7FC4692B"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w:t>
      </w:r>
      <w:r w:rsidR="008C0E3A">
        <w:rPr>
          <w:sz w:val="20"/>
          <w:szCs w:val="20"/>
          <w:lang w:val="en-US"/>
        </w:rPr>
        <w:t>3</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{"citationID":"xoP8Pl3P","properties":{"formattedCitation":"[18]","plainCitation":"[18]","noteIndex":0},"citationItems":[{"id":155,"uris":["http://zotero.org/users/9663344/items/M53GFMXN"],"itemData":{"id":155,"type":"webpage","abstract":"Screening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proofErr w:type="spellStart"/>
            <w:r>
              <w:rPr>
                <w:szCs w:val="20"/>
              </w:rPr>
              <w:t>DoA</w:t>
            </w:r>
            <w:proofErr w:type="spellEnd"/>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proofErr w:type="spellStart"/>
            <w:r>
              <w:rPr>
                <w:szCs w:val="20"/>
              </w:rPr>
              <w:t>DaR</w:t>
            </w:r>
            <w:proofErr w:type="spellEnd"/>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(upper bound scenario)</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B5509DA"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8C0E3A">
        <w:rPr>
          <w:sz w:val="20"/>
          <w:szCs w:val="20"/>
          <w:lang w:val="en-US"/>
        </w:rPr>
        <w:t>4</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76737C">
        <w:rPr>
          <w:sz w:val="20"/>
          <w:szCs w:val="20"/>
        </w:rPr>
        <w:instrText xml:space="preserve"> ADDIN ZOTERO_ITEM CSL_CITATION {"citationID":"6NvO9q2f","properties":{"formattedCitation":"[18]","plainCitation":"[18]","noteIndex":0},"citationItems":[{"id":155,"uris":["http://zotero.org/users/9663344/items/M53GFMXN"],"itemData":{"id":155,"type":"webpage","abstract":"Screening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76737C">
        <w:rPr>
          <w:noProof/>
          <w:sz w:val="20"/>
          <w:szCs w:val="20"/>
        </w:rPr>
        <w:t>[18]</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7CDE4AC"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8C0E3A">
        <w:rPr>
          <w:sz w:val="20"/>
          <w:szCs w:val="20"/>
          <w:lang w:val="en-US"/>
        </w:rPr>
        <w:t>5</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{"citationID":"5adwJ6Oa","properties":{"formattedCitation":"[18]","plainCitation":"[18]","noteIndex":0},"citationItems":[{"id":155,"uris":["http://zotero.org/users/9663344/items/M53GFMXN"],"itemData":{"id":155,"type":"webpage","abstract":"Screening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proofErr w:type="spellStart"/>
            <w:r>
              <w:rPr>
                <w:szCs w:val="20"/>
              </w:rPr>
              <w:t>DoA</w:t>
            </w:r>
            <w:proofErr w:type="spellEnd"/>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proofErr w:type="spellStart"/>
            <w:r>
              <w:rPr>
                <w:szCs w:val="20"/>
              </w:rPr>
              <w:t>DaR</w:t>
            </w:r>
            <w:proofErr w:type="spellEnd"/>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(lower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6EE7F126"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8C0E3A">
        <w:rPr>
          <w:sz w:val="20"/>
          <w:szCs w:val="20"/>
          <w:lang w:val="en-US"/>
        </w:rPr>
        <w:t>6</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 bound</w:t>
      </w:r>
      <w:r w:rsidR="00637350" w:rsidRPr="00477A5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{"citationID":"duCU26Tp","properties":{"formattedCitation":"[18]","plainCitation":"[18]","noteIndex":0},"citationItems":[{"id":155,"uris":["http://zotero.org/users/9663344/items/M53GFMXN"],"itemData":{"id":155,"type":"webpage","abstract":"Screening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8F9D04C"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8C0E3A">
        <w:rPr>
          <w:sz w:val="20"/>
          <w:szCs w:val="20"/>
          <w:lang w:val="en-US"/>
        </w:rPr>
        <w:t>7</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{"citationID":"kedpYnpS","properties":{"formattedCitation":"[18]","plainCitation":"[18]","noteIndex":0},"citationItems":[{"id":155,"uris":["http://zotero.org/users/9663344/items/M53GFMXN"],"itemData":{"id":155,"type":"webpage","abstract":"Screening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B934F2" w:rsidRDefault="00F938FF" w:rsidP="00AF5F3A">
      <w:pPr>
        <w:pStyle w:val="NormalWeb"/>
        <w:spacing w:line="276" w:lineRule="auto"/>
        <w:jc w:val="both"/>
        <w:rPr>
          <w:b/>
          <w:bCs/>
          <w:sz w:val="20"/>
          <w:szCs w:val="20"/>
          <w:lang w:val="en-US"/>
        </w:rPr>
      </w:pPr>
      <w:r w:rsidRPr="00B934F2">
        <w:rPr>
          <w:b/>
          <w:bCs/>
          <w:sz w:val="20"/>
          <w:szCs w:val="20"/>
          <w:lang w:val="en-US"/>
        </w:rPr>
        <w:lastRenderedPageBreak/>
        <w:t>Reference:</w:t>
      </w:r>
    </w:p>
    <w:p w14:paraId="68056630" w14:textId="77777777" w:rsidR="0076737C" w:rsidRPr="0076737C" w:rsidRDefault="00756851" w:rsidP="0076737C">
      <w:pPr>
        <w:pStyle w:val="Bibliography"/>
        <w:rPr>
          <w:lang w:val="en-GB"/>
        </w:rPr>
      </w:pPr>
      <w:r w:rsidRPr="00B934F2">
        <w:rPr>
          <w:sz w:val="20"/>
          <w:szCs w:val="20"/>
        </w:rPr>
        <w:fldChar w:fldCharType="begin"/>
      </w:r>
      <w:r w:rsidR="0076737C">
        <w:rPr>
          <w:sz w:val="20"/>
          <w:szCs w:val="20"/>
        </w:rPr>
        <w:instrText xml:space="preserve"> ADDIN ZOTERO_BIBL {"uncited":[],"omitted":[],"custom":[]} CSL_BIBLIOGRAPHY </w:instrText>
      </w:r>
      <w:r w:rsidRPr="00B934F2">
        <w:rPr>
          <w:sz w:val="20"/>
          <w:szCs w:val="20"/>
        </w:rPr>
        <w:fldChar w:fldCharType="separate"/>
      </w:r>
      <w:r w:rsidR="0076737C" w:rsidRPr="0076737C">
        <w:rPr>
          <w:lang w:val="en-GB"/>
        </w:rPr>
        <w:t>[1]</w:t>
      </w:r>
      <w:r w:rsidR="0076737C" w:rsidRPr="0076737C">
        <w:rPr>
          <w:lang w:val="en-GB"/>
        </w:rPr>
        <w:tab/>
        <w:t xml:space="preserve">R. W. Peeling, D. Mabey, M. L. Kamb, X.-S. Chen, J. D. Radolf, and A. S. Benzaken, “Syphilis,” </w:t>
      </w:r>
      <w:r w:rsidR="0076737C" w:rsidRPr="0076737C">
        <w:rPr>
          <w:i/>
          <w:iCs/>
          <w:lang w:val="en-GB"/>
        </w:rPr>
        <w:t>Nat Rev Dis Primers</w:t>
      </w:r>
      <w:r w:rsidR="0076737C" w:rsidRPr="0076737C">
        <w:rPr>
          <w:lang w:val="en-GB"/>
        </w:rPr>
        <w:t>, vol. 3, no. 1, p. 17073, Oct. 2017, doi: 10.1038/nrdp.2017.73.</w:t>
      </w:r>
    </w:p>
    <w:p w14:paraId="322E3A65" w14:textId="77777777" w:rsidR="0076737C" w:rsidRPr="0076737C" w:rsidRDefault="0076737C" w:rsidP="0076737C">
      <w:pPr>
        <w:pStyle w:val="Bibliography"/>
        <w:rPr>
          <w:lang w:val="en-GB"/>
        </w:rPr>
      </w:pPr>
      <w:r w:rsidRPr="0076737C">
        <w:rPr>
          <w:lang w:val="en-GB"/>
        </w:rPr>
        <w:t>[2]</w:t>
      </w:r>
      <w:r w:rsidRPr="0076737C">
        <w:rPr>
          <w:lang w:val="en-GB"/>
        </w:rPr>
        <w:tab/>
        <w:t xml:space="preserve">H. Peyriere, A. Makinson, H. Marchandin, and J. Reynes, “Doxycycline in the management of sexually transmitted infections,” </w:t>
      </w:r>
      <w:r w:rsidRPr="0076737C">
        <w:rPr>
          <w:i/>
          <w:iCs/>
          <w:lang w:val="en-GB"/>
        </w:rPr>
        <w:t>J Antimicrob Chemother</w:t>
      </w:r>
      <w:r w:rsidRPr="0076737C">
        <w:rPr>
          <w:lang w:val="en-GB"/>
        </w:rPr>
        <w:t>, vol. 73, no. 3, pp. 553–563, Mar. 2018, doi: 10.1093/jac/dkx420.</w:t>
      </w:r>
    </w:p>
    <w:p w14:paraId="3283114E" w14:textId="77777777" w:rsidR="0076737C" w:rsidRPr="0076737C" w:rsidRDefault="0076737C" w:rsidP="0076737C">
      <w:pPr>
        <w:pStyle w:val="Bibliography"/>
        <w:rPr>
          <w:lang w:val="en-GB"/>
        </w:rPr>
      </w:pPr>
      <w:r w:rsidRPr="0076737C">
        <w:rPr>
          <w:lang w:val="en-GB"/>
        </w:rPr>
        <w:t>[3]</w:t>
      </w:r>
      <w:r w:rsidRPr="0076737C">
        <w:rPr>
          <w:lang w:val="en-GB"/>
        </w:rPr>
        <w:tab/>
        <w:t xml:space="preserve">L. H. Bachmann, “CDC Clinical Guidelines on the Use of Doxycycline Postexposure Prophylaxis for Bacterial Sexually Transmitted Infection Prevention, United States, 2024,” </w:t>
      </w:r>
      <w:r w:rsidRPr="0076737C">
        <w:rPr>
          <w:i/>
          <w:iCs/>
          <w:lang w:val="en-GB"/>
        </w:rPr>
        <w:t>MMWR Recomm Rep</w:t>
      </w:r>
      <w:r w:rsidRPr="0076737C">
        <w:rPr>
          <w:lang w:val="en-GB"/>
        </w:rPr>
        <w:t>, vol. 73, 2024, doi: 10.15585/mmwr.rr7302a1.</w:t>
      </w:r>
    </w:p>
    <w:p w14:paraId="693BA44A" w14:textId="77777777" w:rsidR="0076737C" w:rsidRPr="0076737C" w:rsidRDefault="0076737C" w:rsidP="0076737C">
      <w:pPr>
        <w:pStyle w:val="Bibliography"/>
        <w:rPr>
          <w:lang w:val="en-GB"/>
        </w:rPr>
      </w:pPr>
      <w:r w:rsidRPr="0076737C">
        <w:rPr>
          <w:lang w:val="en-GB"/>
        </w:rPr>
        <w:t>[4]</w:t>
      </w:r>
      <w:r w:rsidRPr="0076737C">
        <w:rPr>
          <w:lang w:val="en-GB"/>
        </w:rPr>
        <w:tab/>
        <w:t>J. Saunders, J. Deering, C. Dewsnap, R. Drayton, and J. Gilmore, “UK National Guideline for the Use of Doxycycline Post-Exposure Prophylaxis (DoxyPEP) for the Prevention of Syphilis”.</w:t>
      </w:r>
    </w:p>
    <w:p w14:paraId="301AAB9C" w14:textId="77777777" w:rsidR="0076737C" w:rsidRPr="0076737C" w:rsidRDefault="0076737C" w:rsidP="0076737C">
      <w:pPr>
        <w:pStyle w:val="Bibliography"/>
        <w:rPr>
          <w:lang w:val="en-GB"/>
        </w:rPr>
      </w:pPr>
      <w:r w:rsidRPr="0076737C">
        <w:rPr>
          <w:lang w:val="en-GB"/>
        </w:rPr>
        <w:t>[5]</w:t>
      </w:r>
      <w:r w:rsidRPr="0076737C">
        <w:rPr>
          <w:lang w:val="en-GB"/>
        </w:rPr>
        <w:tab/>
        <w:t xml:space="preserve">D. E. DiMarco </w:t>
      </w:r>
      <w:r w:rsidRPr="0076737C">
        <w:rPr>
          <w:i/>
          <w:iCs/>
          <w:lang w:val="en-GB"/>
        </w:rPr>
        <w:t>et al.</w:t>
      </w:r>
      <w:r w:rsidRPr="0076737C">
        <w:rPr>
          <w:lang w:val="en-GB"/>
        </w:rPr>
        <w:t xml:space="preserve">, </w:t>
      </w:r>
      <w:r w:rsidRPr="0076737C">
        <w:rPr>
          <w:i/>
          <w:iCs/>
          <w:lang w:val="en-GB"/>
        </w:rPr>
        <w:t>Doxycycline Post-Exposure Prophylaxis to Prevent Bacterial Sexually Transmitted Infections</w:t>
      </w:r>
      <w:r w:rsidRPr="0076737C">
        <w:rPr>
          <w:lang w:val="en-GB"/>
        </w:rPr>
        <w:t>. in New York State Department of Health AIDS Institute Clinical Guidelines. Baltimore (MD): Johns Hopkins University, 2024. Accessed: Feb. 13, 2025. [Online]. Available: http://www.ncbi.nlm.nih.gov/books/NBK597440/</w:t>
      </w:r>
    </w:p>
    <w:p w14:paraId="0A365BC3" w14:textId="77777777" w:rsidR="0076737C" w:rsidRPr="0076737C" w:rsidRDefault="0076737C" w:rsidP="0076737C">
      <w:pPr>
        <w:pStyle w:val="Bibliography"/>
        <w:rPr>
          <w:lang w:val="en-GB"/>
        </w:rPr>
      </w:pPr>
      <w:r w:rsidRPr="0076737C">
        <w:rPr>
          <w:lang w:val="en-GB"/>
        </w:rPr>
        <w:t>[6]</w:t>
      </w:r>
      <w:r w:rsidRPr="0076737C">
        <w:rPr>
          <w:lang w:val="en-GB"/>
        </w:rPr>
        <w:tab/>
        <w:t xml:space="preserve">M. Holt </w:t>
      </w:r>
      <w:r w:rsidRPr="0076737C">
        <w:rPr>
          <w:i/>
          <w:iCs/>
          <w:lang w:val="en-GB"/>
        </w:rPr>
        <w:t>et al.</w:t>
      </w:r>
      <w:r w:rsidRPr="0076737C">
        <w:rPr>
          <w:lang w:val="en-GB"/>
        </w:rPr>
        <w:t xml:space="preserve">, “Acceptability of Doxycycline Prophylaxis, Prior Antibiotic Use, and Knowledge of Antimicrobial Resistance Among Australian Gay and Bisexual Men and Nonbinary People,” </w:t>
      </w:r>
      <w:r w:rsidRPr="0076737C">
        <w:rPr>
          <w:i/>
          <w:iCs/>
          <w:lang w:val="en-GB"/>
        </w:rPr>
        <w:t>Sex Transm Dis</w:t>
      </w:r>
      <w:r w:rsidRPr="0076737C">
        <w:rPr>
          <w:lang w:val="en-GB"/>
        </w:rPr>
        <w:t>, vol. 52, no. 2, pp. 73–80, Feb. 2025, doi: 10.1097/OLQ.0000000000002079.</w:t>
      </w:r>
    </w:p>
    <w:p w14:paraId="626B0461" w14:textId="77777777" w:rsidR="0076737C" w:rsidRPr="0076737C" w:rsidRDefault="0076737C" w:rsidP="0076737C">
      <w:pPr>
        <w:pStyle w:val="Bibliography"/>
        <w:rPr>
          <w:lang w:val="en-GB"/>
        </w:rPr>
      </w:pPr>
      <w:r w:rsidRPr="0076737C">
        <w:rPr>
          <w:lang w:val="en-GB"/>
        </w:rPr>
        <w:t>[7]</w:t>
      </w:r>
      <w:r w:rsidRPr="0076737C">
        <w:rPr>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76737C">
        <w:rPr>
          <w:i/>
          <w:iCs/>
          <w:lang w:val="en-GB"/>
        </w:rPr>
        <w:t>Sex Transm Dis</w:t>
      </w:r>
      <w:r w:rsidRPr="0076737C">
        <w:rPr>
          <w:lang w:val="en-GB"/>
        </w:rPr>
        <w:t>, vol. 46, no. 4, pp. e32–e34, Apr. 2019, doi: 10.1097/OLQ.0000000000000942.</w:t>
      </w:r>
    </w:p>
    <w:p w14:paraId="3E93F473" w14:textId="77777777" w:rsidR="0076737C" w:rsidRPr="0076737C" w:rsidRDefault="0076737C" w:rsidP="0076737C">
      <w:pPr>
        <w:pStyle w:val="Bibliography"/>
        <w:rPr>
          <w:lang w:val="en-GB"/>
        </w:rPr>
      </w:pPr>
      <w:r w:rsidRPr="0076737C">
        <w:rPr>
          <w:lang w:val="en-GB"/>
        </w:rPr>
        <w:t>[8]</w:t>
      </w:r>
      <w:r w:rsidRPr="0076737C">
        <w:rPr>
          <w:lang w:val="en-GB"/>
        </w:rPr>
        <w:tab/>
        <w:t xml:space="preserve">M. W. Traeger, D. S. Krakower, K. H. Mayer, S. M. Jenness, and J. L. Marcus, “Use of Doxycycline and Other Antibiotics as Bacterial Sexually Transmitted Infection Prophylaxis in a US Sample of Primarily Gay and Bisexual Men,” </w:t>
      </w:r>
      <w:r w:rsidRPr="0076737C">
        <w:rPr>
          <w:i/>
          <w:iCs/>
          <w:lang w:val="en-GB"/>
        </w:rPr>
        <w:t>Sexually Transmitted Diseases</w:t>
      </w:r>
      <w:r w:rsidRPr="0076737C">
        <w:rPr>
          <w:lang w:val="en-GB"/>
        </w:rPr>
        <w:t>, vol. 51, no. 12, p. 763, Dec. 2024, doi: 10.1097/OLQ.0000000000002061.</w:t>
      </w:r>
    </w:p>
    <w:p w14:paraId="4D15B93E" w14:textId="77777777" w:rsidR="0076737C" w:rsidRPr="0076737C" w:rsidRDefault="0076737C" w:rsidP="0076737C">
      <w:pPr>
        <w:pStyle w:val="Bibliography"/>
        <w:rPr>
          <w:lang w:val="en-GB"/>
        </w:rPr>
      </w:pPr>
      <w:r w:rsidRPr="0076737C">
        <w:rPr>
          <w:lang w:val="en-GB"/>
        </w:rPr>
        <w:t>[9]</w:t>
      </w:r>
      <w:r w:rsidRPr="0076737C">
        <w:rPr>
          <w:lang w:val="en-GB"/>
        </w:rPr>
        <w:tab/>
        <w:t xml:space="preserve">J. G. Rosenberger </w:t>
      </w:r>
      <w:r w:rsidRPr="0076737C">
        <w:rPr>
          <w:i/>
          <w:iCs/>
          <w:lang w:val="en-GB"/>
        </w:rPr>
        <w:t>et al.</w:t>
      </w:r>
      <w:r w:rsidRPr="0076737C">
        <w:rPr>
          <w:lang w:val="en-GB"/>
        </w:rPr>
        <w:t xml:space="preserve">, “Sexual Behaviors and Situational Characteristics of Most Recent Male-Partnered Sexual Event among Gay and Bisexually Identified Men in the United States,” </w:t>
      </w:r>
      <w:r w:rsidRPr="0076737C">
        <w:rPr>
          <w:i/>
          <w:iCs/>
          <w:lang w:val="en-GB"/>
        </w:rPr>
        <w:t>The Journal of Sexual Medicine</w:t>
      </w:r>
      <w:r w:rsidRPr="0076737C">
        <w:rPr>
          <w:lang w:val="en-GB"/>
        </w:rPr>
        <w:t>, vol. 8, no. 11, pp. 3040–3050, 2011, doi: 10.1111/j.1743-6109.2011.02438.x.</w:t>
      </w:r>
    </w:p>
    <w:p w14:paraId="557054B7" w14:textId="77777777" w:rsidR="0076737C" w:rsidRPr="0076737C" w:rsidRDefault="0076737C" w:rsidP="0076737C">
      <w:pPr>
        <w:pStyle w:val="Bibliography"/>
        <w:rPr>
          <w:lang w:val="en-GB"/>
        </w:rPr>
      </w:pPr>
      <w:r w:rsidRPr="0076737C">
        <w:rPr>
          <w:lang w:val="en-GB"/>
        </w:rPr>
        <w:t>[10]</w:t>
      </w:r>
      <w:r w:rsidRPr="0076737C">
        <w:rPr>
          <w:lang w:val="en-GB"/>
        </w:rPr>
        <w:tab/>
        <w:t xml:space="preserve">S. E. D. Quaye </w:t>
      </w:r>
      <w:r w:rsidRPr="0076737C">
        <w:rPr>
          <w:i/>
          <w:iCs/>
          <w:lang w:val="en-GB"/>
        </w:rPr>
        <w:t>et al.</w:t>
      </w:r>
      <w:r w:rsidRPr="0076737C">
        <w:rPr>
          <w:lang w:val="en-GB"/>
        </w:rPr>
        <w:t xml:space="preserve">, “Application of the network scale-up method to estimate the sizes of key populations for HIV in Singapore using online surveys,” </w:t>
      </w:r>
      <w:r w:rsidRPr="0076737C">
        <w:rPr>
          <w:i/>
          <w:iCs/>
          <w:lang w:val="en-GB"/>
        </w:rPr>
        <w:t>J Int AIDS Soc</w:t>
      </w:r>
      <w:r w:rsidRPr="0076737C">
        <w:rPr>
          <w:lang w:val="en-GB"/>
        </w:rPr>
        <w:t>, vol. 26, no. 3, p. e25973, Mar. 2023, doi: 10.1002/jia2.25973.</w:t>
      </w:r>
    </w:p>
    <w:p w14:paraId="516EDE79" w14:textId="77777777" w:rsidR="0076737C" w:rsidRPr="0076737C" w:rsidRDefault="0076737C" w:rsidP="0076737C">
      <w:pPr>
        <w:pStyle w:val="Bibliography"/>
        <w:rPr>
          <w:lang w:val="en-GB"/>
        </w:rPr>
      </w:pPr>
      <w:r w:rsidRPr="0076737C">
        <w:rPr>
          <w:lang w:val="en-GB"/>
        </w:rPr>
        <w:t>[11]</w:t>
      </w:r>
      <w:r w:rsidRPr="0076737C">
        <w:rPr>
          <w:lang w:val="en-GB"/>
        </w:rPr>
        <w:tab/>
        <w:t xml:space="preserve">M. E. Tudor, A. M. Al Aboud, S. W. Leslie, and W. Gossman, “Syphilis,” in </w:t>
      </w:r>
      <w:r w:rsidRPr="0076737C">
        <w:rPr>
          <w:i/>
          <w:iCs/>
          <w:lang w:val="en-GB"/>
        </w:rPr>
        <w:t>StatPearls</w:t>
      </w:r>
      <w:r w:rsidRPr="0076737C">
        <w:rPr>
          <w:lang w:val="en-GB"/>
        </w:rPr>
        <w:t>, Treasure Island (FL): StatPearls Publishing, 2025. Accessed: Mar. 10, 2025. [Online]. Available: http://www.ncbi.nlm.nih.gov/books/NBK534780/</w:t>
      </w:r>
    </w:p>
    <w:p w14:paraId="2559BAAD" w14:textId="77777777" w:rsidR="0076737C" w:rsidRPr="0076737C" w:rsidRDefault="0076737C" w:rsidP="0076737C">
      <w:pPr>
        <w:pStyle w:val="Bibliography"/>
        <w:rPr>
          <w:lang w:val="en-GB"/>
        </w:rPr>
      </w:pPr>
      <w:r w:rsidRPr="0076737C">
        <w:rPr>
          <w:lang w:val="en-GB"/>
        </w:rPr>
        <w:t>[12]</w:t>
      </w:r>
      <w:r w:rsidRPr="0076737C">
        <w:rPr>
          <w:lang w:val="en-GB"/>
        </w:rPr>
        <w:tab/>
        <w:t xml:space="preserve">M. E. Kent and F. Romanelli, “Reexamining Syphilis: An Update on Epidemiology, Clinical Manifestations, and Management,” </w:t>
      </w:r>
      <w:r w:rsidRPr="0076737C">
        <w:rPr>
          <w:i/>
          <w:iCs/>
          <w:lang w:val="en-GB"/>
        </w:rPr>
        <w:t>Ann Pharmacother</w:t>
      </w:r>
      <w:r w:rsidRPr="0076737C">
        <w:rPr>
          <w:lang w:val="en-GB"/>
        </w:rPr>
        <w:t>, vol. 42, no. 2, pp. 226–236, Feb. 2008, doi: 10.1345/aph.1K086.</w:t>
      </w:r>
    </w:p>
    <w:p w14:paraId="7E5B35D7" w14:textId="77777777" w:rsidR="0076737C" w:rsidRPr="0076737C" w:rsidRDefault="0076737C" w:rsidP="0076737C">
      <w:pPr>
        <w:pStyle w:val="Bibliography"/>
        <w:rPr>
          <w:lang w:val="en-GB"/>
        </w:rPr>
      </w:pPr>
      <w:r w:rsidRPr="0076737C">
        <w:rPr>
          <w:lang w:val="en-GB"/>
        </w:rPr>
        <w:t>[13]</w:t>
      </w:r>
      <w:r w:rsidRPr="0076737C">
        <w:rPr>
          <w:lang w:val="en-GB"/>
        </w:rPr>
        <w:tab/>
        <w:t>E. G. Clark and N. Danbolt, “The Oslo study of the natural history of untreated syphilis: An epidemiologic investigation based on a restudy of the Boeck-</w:t>
      </w:r>
      <w:r w:rsidRPr="0076737C">
        <w:rPr>
          <w:lang w:val="en-GB"/>
        </w:rPr>
        <w:lastRenderedPageBreak/>
        <w:t xml:space="preserve">Bruusgaard material a review and appraisal,” </w:t>
      </w:r>
      <w:r w:rsidRPr="0076737C">
        <w:rPr>
          <w:i/>
          <w:iCs/>
          <w:lang w:val="en-GB"/>
        </w:rPr>
        <w:t>Journal of Chronic Diseases</w:t>
      </w:r>
      <w:r w:rsidRPr="0076737C">
        <w:rPr>
          <w:lang w:val="en-GB"/>
        </w:rPr>
        <w:t>, vol. 2, no. 3, pp. 311–344, Sep. 1955, doi: 10.1016/0021-9681(55)90139-9.</w:t>
      </w:r>
    </w:p>
    <w:p w14:paraId="0C2D85C0" w14:textId="77777777" w:rsidR="0076737C" w:rsidRPr="0076737C" w:rsidRDefault="0076737C" w:rsidP="0076737C">
      <w:pPr>
        <w:pStyle w:val="Bibliography"/>
        <w:rPr>
          <w:lang w:val="en-GB"/>
        </w:rPr>
      </w:pPr>
      <w:r w:rsidRPr="0076737C">
        <w:rPr>
          <w:lang w:val="en-GB"/>
        </w:rPr>
        <w:t>[14]</w:t>
      </w:r>
      <w:r w:rsidRPr="0076737C">
        <w:rPr>
          <w:lang w:val="en-GB"/>
        </w:rPr>
        <w:tab/>
        <w:t xml:space="preserve">M. J. Tobin, “Fiftieth Anniversary of Uncovering the Tuskegee Syphilis Study: The Story and Timeless Lessons,” </w:t>
      </w:r>
      <w:r w:rsidRPr="0076737C">
        <w:rPr>
          <w:i/>
          <w:iCs/>
          <w:lang w:val="en-GB"/>
        </w:rPr>
        <w:t>Am J Respir Crit Care Med</w:t>
      </w:r>
      <w:r w:rsidRPr="0076737C">
        <w:rPr>
          <w:lang w:val="en-GB"/>
        </w:rPr>
        <w:t>, vol. 205, no. 10, pp. 1145–1158, doi: 10.1164/rccm.202201-0136SO.</w:t>
      </w:r>
    </w:p>
    <w:p w14:paraId="4970C7FA" w14:textId="77777777" w:rsidR="0076737C" w:rsidRPr="0076737C" w:rsidRDefault="0076737C" w:rsidP="0076737C">
      <w:pPr>
        <w:pStyle w:val="Bibliography"/>
        <w:rPr>
          <w:lang w:val="en-GB"/>
        </w:rPr>
      </w:pPr>
      <w:r w:rsidRPr="0076737C">
        <w:rPr>
          <w:lang w:val="en-GB"/>
        </w:rPr>
        <w:t>[15]</w:t>
      </w:r>
      <w:r w:rsidRPr="0076737C">
        <w:rPr>
          <w:lang w:val="en-GB"/>
        </w:rPr>
        <w:tab/>
        <w:t xml:space="preserve">L. K. Whittles, X. Didelot, and P. J. White, “Public health impact and cost-effectiveness of gonorrhoea vaccination: an integrated transmission-dynamic health-economic modelling analysis,” </w:t>
      </w:r>
      <w:r w:rsidRPr="0076737C">
        <w:rPr>
          <w:i/>
          <w:iCs/>
          <w:lang w:val="en-GB"/>
        </w:rPr>
        <w:t>The Lancet Infectious Diseases</w:t>
      </w:r>
      <w:r w:rsidRPr="0076737C">
        <w:rPr>
          <w:lang w:val="en-GB"/>
        </w:rPr>
        <w:t>, vol. 22, no. 7, pp. 1030–1041, Jul. 2022, doi: 10.1016/S1473-3099(21)00744-1.</w:t>
      </w:r>
    </w:p>
    <w:p w14:paraId="06B4A8A0" w14:textId="77777777" w:rsidR="0076737C" w:rsidRPr="0076737C" w:rsidRDefault="0076737C" w:rsidP="0076737C">
      <w:pPr>
        <w:pStyle w:val="Bibliography"/>
        <w:rPr>
          <w:lang w:val="en-GB"/>
        </w:rPr>
      </w:pPr>
      <w:r w:rsidRPr="0076737C">
        <w:rPr>
          <w:lang w:val="en-GB"/>
        </w:rPr>
        <w:t>[16]</w:t>
      </w:r>
      <w:r w:rsidRPr="0076737C">
        <w:rPr>
          <w:lang w:val="en-GB"/>
        </w:rPr>
        <w:tab/>
        <w:t xml:space="preserve">J.-M. Molina </w:t>
      </w:r>
      <w:r w:rsidRPr="0076737C">
        <w:rPr>
          <w:i/>
          <w:iCs/>
          <w:lang w:val="en-GB"/>
        </w:rPr>
        <w:t>et al.</w:t>
      </w:r>
      <w:r w:rsidRPr="0076737C">
        <w:rPr>
          <w:lang w:val="en-GB"/>
        </w:rPr>
        <w:t xml:space="preserve">, “Doxycycline prophylaxis and meningococcal group B vaccine to prevent bacterial sexually transmitted infections in France (ANRS 174 DOXYVAC): a multicentre, open-label, randomised trial with a 2 × 2 factorial design,” </w:t>
      </w:r>
      <w:r w:rsidRPr="0076737C">
        <w:rPr>
          <w:i/>
          <w:iCs/>
          <w:lang w:val="en-GB"/>
        </w:rPr>
        <w:t>The Lancet Infectious Diseases</w:t>
      </w:r>
      <w:r w:rsidRPr="0076737C">
        <w:rPr>
          <w:lang w:val="en-GB"/>
        </w:rPr>
        <w:t>, vol. 24, no. 10, pp. 1093–1104, Oct. 2024, doi: 10.1016/S1473-3099(24)00236-6.</w:t>
      </w:r>
    </w:p>
    <w:p w14:paraId="5BB5BDB1" w14:textId="77777777" w:rsidR="0076737C" w:rsidRPr="0076737C" w:rsidRDefault="0076737C" w:rsidP="0076737C">
      <w:pPr>
        <w:pStyle w:val="Bibliography"/>
        <w:rPr>
          <w:lang w:val="en-GB"/>
        </w:rPr>
      </w:pPr>
      <w:r w:rsidRPr="0076737C">
        <w:rPr>
          <w:lang w:val="en-GB"/>
        </w:rPr>
        <w:t>[17]</w:t>
      </w:r>
      <w:r w:rsidRPr="0076737C">
        <w:rPr>
          <w:lang w:val="en-GB"/>
        </w:rPr>
        <w:tab/>
        <w:t xml:space="preserve">J. Zhang </w:t>
      </w:r>
      <w:r w:rsidRPr="0076737C">
        <w:rPr>
          <w:i/>
          <w:iCs/>
          <w:lang w:val="en-GB"/>
        </w:rPr>
        <w:t>et al.</w:t>
      </w:r>
      <w:r w:rsidRPr="0076737C">
        <w:rPr>
          <w:lang w:val="en-GB"/>
        </w:rPr>
        <w:t xml:space="preserve">, “Discontinuation, suboptimal adherence, and reinitiation of oral HIV pre-exposure prophylaxis: a global systematic review and meta-analysis,” </w:t>
      </w:r>
      <w:r w:rsidRPr="0076737C">
        <w:rPr>
          <w:i/>
          <w:iCs/>
          <w:lang w:val="en-GB"/>
        </w:rPr>
        <w:t>The Lancet HIV</w:t>
      </w:r>
      <w:r w:rsidRPr="0076737C">
        <w:rPr>
          <w:lang w:val="en-GB"/>
        </w:rPr>
        <w:t>, vol. 9, no. 4, pp. e254–e268, Apr. 2022, doi: 10.1016/S2352-3018(22)00030-3.</w:t>
      </w:r>
    </w:p>
    <w:p w14:paraId="663B18A6" w14:textId="77777777" w:rsidR="0076737C" w:rsidRPr="0076737C" w:rsidRDefault="0076737C" w:rsidP="0076737C">
      <w:pPr>
        <w:pStyle w:val="Bibliography"/>
        <w:rPr>
          <w:lang w:val="en-GB"/>
        </w:rPr>
      </w:pPr>
      <w:r w:rsidRPr="0076737C">
        <w:rPr>
          <w:lang w:val="en-GB"/>
        </w:rPr>
        <w:t>[18]</w:t>
      </w:r>
      <w:r w:rsidRPr="0076737C">
        <w:rPr>
          <w:lang w:val="en-GB"/>
        </w:rPr>
        <w:tab/>
        <w:t>“STI Screening Recommendations,” Centers for Disease Control and Prevention. Accessed: Jun. 08, 2025. [Online]. Available: https://www.cdc.gov/std/treatment-guidelines/screening-recommendations.htm</w:t>
      </w:r>
    </w:p>
    <w:p w14:paraId="042D80FC" w14:textId="77777777" w:rsidR="0076737C" w:rsidRPr="0076737C" w:rsidRDefault="0076737C" w:rsidP="0076737C">
      <w:pPr>
        <w:pStyle w:val="Bibliography"/>
        <w:rPr>
          <w:lang w:val="en-GB"/>
        </w:rPr>
      </w:pPr>
      <w:r w:rsidRPr="0076737C">
        <w:rPr>
          <w:lang w:val="en-GB"/>
        </w:rPr>
        <w:t>[19]</w:t>
      </w:r>
      <w:r w:rsidRPr="0076737C">
        <w:rPr>
          <w:lang w:val="en-GB"/>
        </w:rPr>
        <w:tab/>
        <w:t xml:space="preserve">L. Geng </w:t>
      </w:r>
      <w:r w:rsidRPr="0076737C">
        <w:rPr>
          <w:i/>
          <w:iCs/>
          <w:lang w:val="en-GB"/>
        </w:rPr>
        <w:t>et al.</w:t>
      </w:r>
      <w:r w:rsidRPr="0076737C">
        <w:rPr>
          <w:lang w:val="en-GB"/>
        </w:rPr>
        <w:t xml:space="preserve">, “Potential public health impacts of gonorrhea vaccination programmes under declining incidences: A modeling study,” </w:t>
      </w:r>
      <w:r w:rsidRPr="0076737C">
        <w:rPr>
          <w:i/>
          <w:iCs/>
          <w:lang w:val="en-GB"/>
        </w:rPr>
        <w:t>PLoS Med</w:t>
      </w:r>
      <w:r w:rsidRPr="0076737C">
        <w:rPr>
          <w:lang w:val="en-GB"/>
        </w:rPr>
        <w:t>, vol. 22, no. 2, p. e1004521, Feb. 2025, doi: 10.1371/journal.pmed.1004521.</w:t>
      </w:r>
    </w:p>
    <w:p w14:paraId="0E5590FF" w14:textId="60B9ED81" w:rsidR="00770CE9" w:rsidRPr="002314F5" w:rsidRDefault="00756851" w:rsidP="0076737C">
      <w:pPr>
        <w:pStyle w:val="Bibliography"/>
        <w:spacing w:line="276" w:lineRule="auto"/>
        <w:jc w:val="both"/>
        <w:rPr>
          <w:rFonts w:ascii="Times New Roman" w:hAnsi="Times New Roman" w:cs="Times New Roman"/>
          <w:sz w:val="20"/>
          <w:szCs w:val="20"/>
        </w:rPr>
      </w:pPr>
      <w:r w:rsidRPr="00B934F2">
        <w:rPr>
          <w:rFonts w:ascii="Times New Roman" w:hAnsi="Times New Roman" w:cs="Times New Roman"/>
          <w:sz w:val="20"/>
          <w:szCs w:val="20"/>
        </w:rPr>
        <w:fldChar w:fldCharType="end"/>
      </w:r>
    </w:p>
    <w:sectPr w:rsidR="00770CE9" w:rsidRPr="002314F5"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E5295" w14:textId="77777777" w:rsidR="00593E90" w:rsidRDefault="00593E90" w:rsidP="00FC200C">
      <w:pPr>
        <w:spacing w:after="0" w:line="240" w:lineRule="auto"/>
      </w:pPr>
      <w:r>
        <w:separator/>
      </w:r>
    </w:p>
  </w:endnote>
  <w:endnote w:type="continuationSeparator" w:id="0">
    <w:p w14:paraId="1AAC3356" w14:textId="77777777" w:rsidR="00593E90" w:rsidRDefault="00593E90"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154DF" w14:textId="77777777" w:rsidR="00593E90" w:rsidRDefault="00593E90" w:rsidP="00FC200C">
      <w:pPr>
        <w:spacing w:after="0" w:line="240" w:lineRule="auto"/>
      </w:pPr>
      <w:r>
        <w:separator/>
      </w:r>
    </w:p>
  </w:footnote>
  <w:footnote w:type="continuationSeparator" w:id="0">
    <w:p w14:paraId="3998683B" w14:textId="77777777" w:rsidR="00593E90" w:rsidRDefault="00593E90" w:rsidP="00FC200C">
      <w:pPr>
        <w:spacing w:after="0" w:line="240" w:lineRule="auto"/>
      </w:pPr>
      <w:r>
        <w:continuationSeparator/>
      </w:r>
    </w:p>
  </w:footnote>
  <w:footnote w:id="1">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w:t>
      </w:r>
      <w:r w:rsidRPr="001B0FBD">
        <w:rPr>
          <w:rFonts w:ascii="Times New Roman" w:hAnsi="Times New Roman" w:cs="Times New Roman"/>
        </w:rPr>
        <w:t xml:space="preserve">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475168A2" w14:textId="29FFD246"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 xml:space="preserve">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{"citationID":"QsxDZy6e","properties":{"formattedCitation":"[10]","plainCitation":"[10]","noteIndex":3},"citationItems":[{"id":136,"uris":["http://zotero.org/users/9663344/items/YB9ZEKTJ"],"itemData":{"id":136,"type":"article-journal","abstract":"INTRODUCTION: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4">
    <w:p w14:paraId="1927E8D8" w14:textId="77FAD377"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 xml:space="preserve">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{"citationID":"9SYNDCUz","properties":{"formattedCitation":"[10]","plainCitation":"[10]","noteIndex":4},"citationItems":[{"id":136,"uris":["http://zotero.org/users/9663344/items/YB9ZEKTJ"],"itemData":{"id":136,"type":"article-journal","abstract":"INTRODUCTION: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5">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Assumed a progression period of 20 years from the late latent stage to the tertiary stage.</w:t>
      </w:r>
    </w:p>
  </w:footnote>
  <w:footnote w:id="6">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7">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Assumed a progression period of 20 years from the late latent stage to the tertiary stage.</w:t>
      </w:r>
    </w:p>
  </w:footnote>
  <w:footnote w:id="8">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Pr="00BE6FD2">
        <w:rPr>
          <w:rFonts w:ascii="Times New Roman" w:hAnsi="Times New Roman" w:cs="Times New Roman"/>
        </w:rPr>
        <w:t>In an 18-month randomized controlled trial, 2% of participants discontinued doxy-PEP due to gastrointestinal adverse events (doxycycline intolerance).</w:t>
      </w:r>
    </w:p>
  </w:footnote>
  <w:footnote w:id="10">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1">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Pr="00BE6FD2">
        <w:rPr>
          <w:rFonts w:ascii="Times New Roman" w:hAnsi="Times New Roman" w:cs="Times New Roman"/>
        </w:rPr>
        <w:t xml:space="preserve">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2">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w:t>
      </w:r>
      <w:r w:rsidRPr="0009632C">
        <w:rPr>
          <w:rFonts w:ascii="Times New Roman" w:hAnsi="Times New Roman" w:cs="Times New Roman"/>
        </w:rPr>
        <w:t xml:space="preserve">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83C96"/>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441EE"/>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A2453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4"/>
  </w:num>
  <w:num w:numId="3" w16cid:durableId="1146388273">
    <w:abstractNumId w:val="22"/>
  </w:num>
  <w:num w:numId="4" w16cid:durableId="1247686311">
    <w:abstractNumId w:val="17"/>
  </w:num>
  <w:num w:numId="5" w16cid:durableId="698699353">
    <w:abstractNumId w:val="13"/>
  </w:num>
  <w:num w:numId="6" w16cid:durableId="174922237">
    <w:abstractNumId w:val="9"/>
  </w:num>
  <w:num w:numId="7" w16cid:durableId="2020741265">
    <w:abstractNumId w:val="21"/>
  </w:num>
  <w:num w:numId="8" w16cid:durableId="1445421526">
    <w:abstractNumId w:val="5"/>
  </w:num>
  <w:num w:numId="9" w16cid:durableId="648704120">
    <w:abstractNumId w:val="28"/>
  </w:num>
  <w:num w:numId="10" w16cid:durableId="2073961287">
    <w:abstractNumId w:val="10"/>
  </w:num>
  <w:num w:numId="11" w16cid:durableId="1335643114">
    <w:abstractNumId w:val="1"/>
  </w:num>
  <w:num w:numId="12" w16cid:durableId="1785155370">
    <w:abstractNumId w:val="12"/>
  </w:num>
  <w:num w:numId="13" w16cid:durableId="723024325">
    <w:abstractNumId w:val="16"/>
  </w:num>
  <w:num w:numId="14" w16cid:durableId="487333640">
    <w:abstractNumId w:val="27"/>
  </w:num>
  <w:num w:numId="15" w16cid:durableId="1955474374">
    <w:abstractNumId w:val="4"/>
  </w:num>
  <w:num w:numId="16" w16cid:durableId="1077559257">
    <w:abstractNumId w:val="18"/>
  </w:num>
  <w:num w:numId="17" w16cid:durableId="1131479914">
    <w:abstractNumId w:val="20"/>
  </w:num>
  <w:num w:numId="18" w16cid:durableId="1988394465">
    <w:abstractNumId w:val="19"/>
  </w:num>
  <w:num w:numId="19" w16cid:durableId="60101904">
    <w:abstractNumId w:val="2"/>
  </w:num>
  <w:num w:numId="20" w16cid:durableId="647394505">
    <w:abstractNumId w:val="7"/>
  </w:num>
  <w:num w:numId="21" w16cid:durableId="1802456421">
    <w:abstractNumId w:val="3"/>
  </w:num>
  <w:num w:numId="22" w16cid:durableId="290524854">
    <w:abstractNumId w:val="15"/>
  </w:num>
  <w:num w:numId="23" w16cid:durableId="647981438">
    <w:abstractNumId w:val="26"/>
  </w:num>
  <w:num w:numId="24" w16cid:durableId="2080663860">
    <w:abstractNumId w:val="8"/>
  </w:num>
  <w:num w:numId="25" w16cid:durableId="1922328136">
    <w:abstractNumId w:val="23"/>
  </w:num>
  <w:num w:numId="26" w16cid:durableId="1441140284">
    <w:abstractNumId w:val="11"/>
  </w:num>
  <w:num w:numId="27" w16cid:durableId="1630934155">
    <w:abstractNumId w:val="25"/>
  </w:num>
  <w:num w:numId="28" w16cid:durableId="1082944182">
    <w:abstractNumId w:val="24"/>
  </w:num>
  <w:num w:numId="29" w16cid:durableId="1612855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0A76"/>
    <w:rsid w:val="00001756"/>
    <w:rsid w:val="0000469E"/>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42FE"/>
    <w:rsid w:val="00094702"/>
    <w:rsid w:val="0009632C"/>
    <w:rsid w:val="00096D4A"/>
    <w:rsid w:val="000A0D25"/>
    <w:rsid w:val="000A12E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3D75"/>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14F5"/>
    <w:rsid w:val="002321DA"/>
    <w:rsid w:val="00234C89"/>
    <w:rsid w:val="00235D3A"/>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592E"/>
    <w:rsid w:val="00285F0F"/>
    <w:rsid w:val="002861C7"/>
    <w:rsid w:val="00295085"/>
    <w:rsid w:val="00296CE3"/>
    <w:rsid w:val="002A09D3"/>
    <w:rsid w:val="002A0ACF"/>
    <w:rsid w:val="002A5DC5"/>
    <w:rsid w:val="002B28FE"/>
    <w:rsid w:val="002B4922"/>
    <w:rsid w:val="002B61A9"/>
    <w:rsid w:val="002B6FAB"/>
    <w:rsid w:val="002C3E06"/>
    <w:rsid w:val="002C4FF1"/>
    <w:rsid w:val="002C5B16"/>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56F3"/>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7F04"/>
    <w:rsid w:val="00577269"/>
    <w:rsid w:val="005772DE"/>
    <w:rsid w:val="00580595"/>
    <w:rsid w:val="00580888"/>
    <w:rsid w:val="00581C40"/>
    <w:rsid w:val="00582D3D"/>
    <w:rsid w:val="005860CA"/>
    <w:rsid w:val="0059162E"/>
    <w:rsid w:val="0059180F"/>
    <w:rsid w:val="00593E90"/>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26B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599"/>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6737C"/>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6EF8"/>
    <w:rsid w:val="007A7A80"/>
    <w:rsid w:val="007B1710"/>
    <w:rsid w:val="007B42C1"/>
    <w:rsid w:val="007B4AFE"/>
    <w:rsid w:val="007C2EB1"/>
    <w:rsid w:val="007C2EF3"/>
    <w:rsid w:val="007C59D9"/>
    <w:rsid w:val="007C6E3D"/>
    <w:rsid w:val="007D0EB4"/>
    <w:rsid w:val="007D2225"/>
    <w:rsid w:val="007D3E83"/>
    <w:rsid w:val="007D4401"/>
    <w:rsid w:val="007D54EF"/>
    <w:rsid w:val="007E13E0"/>
    <w:rsid w:val="007E4EC4"/>
    <w:rsid w:val="007E52BF"/>
    <w:rsid w:val="007E7C62"/>
    <w:rsid w:val="007F0702"/>
    <w:rsid w:val="007F0DD3"/>
    <w:rsid w:val="007F3941"/>
    <w:rsid w:val="007F3FF4"/>
    <w:rsid w:val="007F4B4D"/>
    <w:rsid w:val="007F4E48"/>
    <w:rsid w:val="007F5CB0"/>
    <w:rsid w:val="007F690C"/>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707E"/>
    <w:rsid w:val="00877DBB"/>
    <w:rsid w:val="008815B9"/>
    <w:rsid w:val="00885CF4"/>
    <w:rsid w:val="008860D9"/>
    <w:rsid w:val="008936EC"/>
    <w:rsid w:val="0089381F"/>
    <w:rsid w:val="008953A3"/>
    <w:rsid w:val="008954A7"/>
    <w:rsid w:val="0089752E"/>
    <w:rsid w:val="00897F3A"/>
    <w:rsid w:val="008A293A"/>
    <w:rsid w:val="008A2B57"/>
    <w:rsid w:val="008A2BB6"/>
    <w:rsid w:val="008A3048"/>
    <w:rsid w:val="008A445A"/>
    <w:rsid w:val="008A57D0"/>
    <w:rsid w:val="008A64C9"/>
    <w:rsid w:val="008B04A7"/>
    <w:rsid w:val="008B1A60"/>
    <w:rsid w:val="008B455B"/>
    <w:rsid w:val="008B5936"/>
    <w:rsid w:val="008B6C09"/>
    <w:rsid w:val="008C03C9"/>
    <w:rsid w:val="008C0E3A"/>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24A8"/>
    <w:rsid w:val="009F355E"/>
    <w:rsid w:val="009F4788"/>
    <w:rsid w:val="009F5BDA"/>
    <w:rsid w:val="00A0224F"/>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3EFD"/>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5F3A"/>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4F2"/>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1679F"/>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6734"/>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E79E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157A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1F57"/>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4F2"/>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 w:type="character" w:styleId="Hyperlink">
    <w:name w:val="Hyperlink"/>
    <w:basedOn w:val="DefaultParagraphFont"/>
    <w:uiPriority w:val="99"/>
    <w:unhideWhenUsed/>
    <w:rsid w:val="008A64C9"/>
    <w:rPr>
      <w:color w:val="467886" w:themeColor="hyperlink"/>
      <w:u w:val="single"/>
    </w:rPr>
  </w:style>
  <w:style w:type="character" w:styleId="UnresolvedMention">
    <w:name w:val="Unresolved Mention"/>
    <w:basedOn w:val="DefaultParagraphFont"/>
    <w:uiPriority w:val="99"/>
    <w:semiHidden/>
    <w:unhideWhenUsed/>
    <w:rsid w:val="008A64C9"/>
    <w:rPr>
      <w:color w:val="605E5C"/>
      <w:shd w:val="clear" w:color="auto" w:fill="E1DFDD"/>
    </w:rPr>
  </w:style>
  <w:style w:type="character" w:styleId="FollowedHyperlink">
    <w:name w:val="FollowedHyperlink"/>
    <w:basedOn w:val="DefaultParagraphFont"/>
    <w:uiPriority w:val="99"/>
    <w:semiHidden/>
    <w:unhideWhenUsed/>
    <w:rsid w:val="008A64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34</TotalTime>
  <Pages>46</Pages>
  <Words>27487</Words>
  <Characters>156678</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18</cp:revision>
  <cp:lastPrinted>2025-06-26T18:39:00Z</cp:lastPrinted>
  <dcterms:created xsi:type="dcterms:W3CDTF">2025-06-26T18:39:00Z</dcterms:created>
  <dcterms:modified xsi:type="dcterms:W3CDTF">2025-06-29T16:51:00Z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